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41D8" w14:textId="77777777" w:rsidR="004B2B16" w:rsidRDefault="004B2B16" w:rsidP="004B2B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2D61D5E9" w14:textId="267FF2D4" w:rsidR="004B2B16" w:rsidRDefault="004B2B16" w:rsidP="004B2B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6/2021</w:t>
      </w:r>
    </w:p>
    <w:p w14:paraId="1D580857" w14:textId="77777777" w:rsidR="004B2B16" w:rsidRDefault="004B2B16" w:rsidP="004B2B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5544AA07" w14:textId="4A4E37B6" w:rsidR="004B2B16" w:rsidRDefault="004B2B16" w:rsidP="004B2B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2021 roku</w:t>
      </w:r>
    </w:p>
    <w:p w14:paraId="463B9FC4" w14:textId="77777777" w:rsidR="004B2B16" w:rsidRDefault="004B2B16" w:rsidP="004B2B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2021 rok</w:t>
      </w:r>
    </w:p>
    <w:p w14:paraId="786CF825" w14:textId="77777777" w:rsidR="004B2B16" w:rsidRDefault="004B2B16" w:rsidP="004B2B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88A66" w14:textId="5D4030F9" w:rsidR="004B2B16" w:rsidRDefault="004B2B16" w:rsidP="00BE24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o kwotę  </w:t>
      </w:r>
      <w:r>
        <w:rPr>
          <w:rFonts w:ascii="Times New Roman" w:hAnsi="Times New Roman" w:cs="Times New Roman"/>
          <w:sz w:val="24"/>
          <w:szCs w:val="24"/>
        </w:rPr>
        <w:t>28 452,00</w:t>
      </w:r>
      <w:r>
        <w:rPr>
          <w:rFonts w:ascii="Times New Roman" w:hAnsi="Times New Roman" w:cs="Times New Roman"/>
          <w:sz w:val="24"/>
          <w:szCs w:val="24"/>
        </w:rPr>
        <w:t xml:space="preserve"> zł plan  dochodów</w:t>
      </w:r>
      <w:r>
        <w:rPr>
          <w:rFonts w:ascii="Times New Roman" w:hAnsi="Times New Roman" w:cs="Times New Roman"/>
          <w:sz w:val="24"/>
          <w:szCs w:val="24"/>
        </w:rPr>
        <w:t xml:space="preserve"> do kwoty 34 552 412,16 zł oraz plan wydatków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kwoty 40 502 588,86 zł </w:t>
      </w:r>
      <w:r>
        <w:rPr>
          <w:rFonts w:ascii="Times New Roman" w:hAnsi="Times New Roman" w:cs="Times New Roman"/>
          <w:sz w:val="24"/>
          <w:szCs w:val="24"/>
        </w:rPr>
        <w:t>budżetu Miasta i Gminy Młynary, w związku z:</w:t>
      </w:r>
    </w:p>
    <w:p w14:paraId="36620E59" w14:textId="07832F67" w:rsidR="004B2B16" w:rsidRDefault="004B2B16" w:rsidP="004B2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otrzymaniem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 xml:space="preserve">27 105,00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(80153§2010) </w:t>
      </w:r>
      <w:r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BE24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wyposażenie szkół w podręczniki, materiały edukacyjne i materiały ćwiczeniowe;</w:t>
      </w:r>
    </w:p>
    <w:p w14:paraId="23290EFE" w14:textId="302E9E7F" w:rsidR="004B2B16" w:rsidRDefault="004B2B16" w:rsidP="004B2B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zwiększeniem dotacji w kwocie 1 347,00 zł (75011§2010) z przeznaczeniem na realizacj</w:t>
      </w:r>
      <w:r w:rsidR="00BE24B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zadań zleconych z zakresu ewidencji ludności, dowodów osobistych, rejestracji stanu cywilnego oraz zmiany imion i nazwisk.</w:t>
      </w:r>
    </w:p>
    <w:p w14:paraId="5D779545" w14:textId="5F777142" w:rsidR="004B2B16" w:rsidRDefault="00BE24B0" w:rsidP="00BE24B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wniosku złożonego przez Szkołę Podstawową w Błudowie dokonano zmian w planie wydatków w rozdziale 80101 i 80150.</w:t>
      </w:r>
    </w:p>
    <w:p w14:paraId="038E27B4" w14:textId="77777777" w:rsidR="001572E3" w:rsidRDefault="001572E3"/>
    <w:sectPr w:rsidR="0015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DD"/>
    <w:rsid w:val="001572E3"/>
    <w:rsid w:val="004B2B16"/>
    <w:rsid w:val="00942FDD"/>
    <w:rsid w:val="00B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1EFC"/>
  <w15:chartTrackingRefBased/>
  <w15:docId w15:val="{6F43CD81-2216-42FA-9C1D-8FE1076B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B1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</cp:revision>
  <dcterms:created xsi:type="dcterms:W3CDTF">2021-05-31T12:44:00Z</dcterms:created>
  <dcterms:modified xsi:type="dcterms:W3CDTF">2021-05-31T12:52:00Z</dcterms:modified>
</cp:coreProperties>
</file>