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9864" w14:textId="77777777" w:rsidR="0015592D" w:rsidRDefault="0015592D" w:rsidP="001559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595C0A92" w14:textId="1FFE3A34" w:rsidR="0015592D" w:rsidRDefault="0015592D" w:rsidP="001559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EE49ED">
        <w:rPr>
          <w:rFonts w:ascii="Times New Roman" w:hAnsi="Times New Roman" w:cs="Times New Roman"/>
          <w:sz w:val="24"/>
          <w:szCs w:val="24"/>
        </w:rPr>
        <w:t>9</w:t>
      </w:r>
      <w:r w:rsidR="009B45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/2021</w:t>
      </w:r>
    </w:p>
    <w:p w14:paraId="3B0E5F80" w14:textId="77777777" w:rsidR="0015592D" w:rsidRDefault="0015592D" w:rsidP="001559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317290E3" w14:textId="7E0D3A7A" w:rsidR="0015592D" w:rsidRDefault="0015592D" w:rsidP="001559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5202D">
        <w:rPr>
          <w:rFonts w:ascii="Times New Roman" w:hAnsi="Times New Roman" w:cs="Times New Roman"/>
          <w:sz w:val="24"/>
          <w:szCs w:val="24"/>
        </w:rPr>
        <w:t>7</w:t>
      </w:r>
      <w:r w:rsidR="00EE49ED">
        <w:rPr>
          <w:rFonts w:ascii="Times New Roman" w:hAnsi="Times New Roman" w:cs="Times New Roman"/>
          <w:sz w:val="24"/>
          <w:szCs w:val="24"/>
        </w:rPr>
        <w:t xml:space="preserve"> </w:t>
      </w:r>
      <w:r w:rsidR="009B4589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2021 roku</w:t>
      </w:r>
    </w:p>
    <w:p w14:paraId="132D10B6" w14:textId="77777777" w:rsidR="0015592D" w:rsidRDefault="0015592D" w:rsidP="001559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w budżecie Miasta i Gminy Młynary na 2021 rok</w:t>
      </w:r>
    </w:p>
    <w:p w14:paraId="42E6CB17" w14:textId="77777777" w:rsidR="0015592D" w:rsidRDefault="0015592D" w:rsidP="001559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0C461" w14:textId="1BB1E027" w:rsidR="00E627E1" w:rsidRPr="00B92B2E" w:rsidRDefault="0015592D" w:rsidP="009B45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o kwotę  </w:t>
      </w:r>
      <w:r w:rsidR="009B4589">
        <w:rPr>
          <w:rFonts w:ascii="Times New Roman" w:hAnsi="Times New Roman" w:cs="Times New Roman"/>
          <w:sz w:val="24"/>
          <w:szCs w:val="24"/>
        </w:rPr>
        <w:t>256,00</w:t>
      </w:r>
      <w:r>
        <w:rPr>
          <w:rFonts w:ascii="Times New Roman" w:hAnsi="Times New Roman" w:cs="Times New Roman"/>
          <w:sz w:val="24"/>
          <w:szCs w:val="24"/>
        </w:rPr>
        <w:t xml:space="preserve"> zł plan  dochodów do kwoty </w:t>
      </w:r>
      <w:r w:rsidR="009B4589">
        <w:rPr>
          <w:rFonts w:ascii="Times New Roman" w:hAnsi="Times New Roman" w:cs="Times New Roman"/>
          <w:sz w:val="24"/>
          <w:szCs w:val="24"/>
        </w:rPr>
        <w:t xml:space="preserve">34 513 637,12 </w:t>
      </w:r>
      <w:r>
        <w:rPr>
          <w:rFonts w:ascii="Times New Roman" w:hAnsi="Times New Roman" w:cs="Times New Roman"/>
          <w:sz w:val="24"/>
          <w:szCs w:val="24"/>
        </w:rPr>
        <w:t xml:space="preserve">zł oraz plan wydatków do kwoty </w:t>
      </w:r>
      <w:r w:rsidR="009B4589">
        <w:rPr>
          <w:rFonts w:ascii="Times New Roman" w:hAnsi="Times New Roman" w:cs="Times New Roman"/>
          <w:sz w:val="24"/>
          <w:szCs w:val="24"/>
        </w:rPr>
        <w:t>39 930 103,49</w:t>
      </w:r>
      <w:r>
        <w:rPr>
          <w:rFonts w:ascii="Times New Roman" w:hAnsi="Times New Roman" w:cs="Times New Roman"/>
          <w:sz w:val="24"/>
          <w:szCs w:val="24"/>
        </w:rPr>
        <w:t xml:space="preserve"> zł budżetu Miasta i Gminy Młynary, w związku </w:t>
      </w:r>
      <w:r w:rsidR="009B4589">
        <w:rPr>
          <w:rFonts w:ascii="Times New Roman" w:hAnsi="Times New Roman" w:cs="Times New Roman"/>
          <w:sz w:val="24"/>
          <w:szCs w:val="24"/>
        </w:rPr>
        <w:br/>
        <w:t xml:space="preserve">ze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B4589">
        <w:rPr>
          <w:rFonts w:ascii="Times New Roman" w:hAnsi="Times New Roman" w:cs="Times New Roman"/>
          <w:sz w:val="24"/>
          <w:szCs w:val="24"/>
        </w:rPr>
        <w:t>większeniem</w:t>
      </w:r>
      <w:r w:rsidRPr="009B4589">
        <w:rPr>
          <w:rFonts w:ascii="Times New Roman" w:hAnsi="Times New Roman" w:cs="Times New Roman"/>
          <w:sz w:val="24"/>
          <w:szCs w:val="24"/>
        </w:rPr>
        <w:t xml:space="preserve"> dotacji o kwotę </w:t>
      </w:r>
      <w:r w:rsidR="009B4589">
        <w:rPr>
          <w:rFonts w:ascii="Times New Roman" w:hAnsi="Times New Roman" w:cs="Times New Roman"/>
          <w:sz w:val="24"/>
          <w:szCs w:val="24"/>
        </w:rPr>
        <w:t>256</w:t>
      </w:r>
      <w:r w:rsidR="00FE3528" w:rsidRPr="009B4589">
        <w:rPr>
          <w:rFonts w:ascii="Times New Roman" w:hAnsi="Times New Roman" w:cs="Times New Roman"/>
          <w:sz w:val="24"/>
          <w:szCs w:val="24"/>
        </w:rPr>
        <w:t>,00</w:t>
      </w:r>
      <w:r w:rsidRPr="009B4589">
        <w:rPr>
          <w:rFonts w:ascii="Times New Roman" w:hAnsi="Times New Roman" w:cs="Times New Roman"/>
          <w:sz w:val="24"/>
          <w:szCs w:val="24"/>
        </w:rPr>
        <w:t xml:space="preserve"> zł (8</w:t>
      </w:r>
      <w:r w:rsidR="00FE3528" w:rsidRPr="009B4589">
        <w:rPr>
          <w:rFonts w:ascii="Times New Roman" w:hAnsi="Times New Roman" w:cs="Times New Roman"/>
          <w:sz w:val="24"/>
          <w:szCs w:val="24"/>
        </w:rPr>
        <w:t>5</w:t>
      </w:r>
      <w:r w:rsidR="009B4589">
        <w:rPr>
          <w:rFonts w:ascii="Times New Roman" w:hAnsi="Times New Roman" w:cs="Times New Roman"/>
          <w:sz w:val="24"/>
          <w:szCs w:val="24"/>
        </w:rPr>
        <w:t>215</w:t>
      </w:r>
      <w:r w:rsidRPr="009B4589">
        <w:rPr>
          <w:rFonts w:ascii="Times New Roman" w:hAnsi="Times New Roman" w:cs="Times New Roman"/>
          <w:sz w:val="24"/>
          <w:szCs w:val="24"/>
        </w:rPr>
        <w:t xml:space="preserve">§2010) z przeznaczeniem </w:t>
      </w:r>
      <w:r w:rsidRPr="009B4589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="009B4589">
        <w:rPr>
          <w:rFonts w:ascii="Times New Roman" w:hAnsi="Times New Roman" w:cs="Times New Roman"/>
          <w:sz w:val="24"/>
          <w:szCs w:val="24"/>
        </w:rPr>
        <w:t>wypłatę zryczałtowanych dodatków energetycznych za IV kwartał 2021 roku d</w:t>
      </w:r>
      <w:r w:rsidR="00430E59">
        <w:rPr>
          <w:rFonts w:ascii="Times New Roman" w:hAnsi="Times New Roman" w:cs="Times New Roman"/>
          <w:sz w:val="24"/>
          <w:szCs w:val="24"/>
        </w:rPr>
        <w:t>l</w:t>
      </w:r>
      <w:r w:rsidR="009B4589">
        <w:rPr>
          <w:rFonts w:ascii="Times New Roman" w:hAnsi="Times New Roman" w:cs="Times New Roman"/>
          <w:sz w:val="24"/>
          <w:szCs w:val="24"/>
        </w:rPr>
        <w:t>a odbiorców wrażliwych energii elektrycznej oraz na koszty obsługi tego zadania realizowanego przez gminy w wysokości 2%, zgodnie z zapisami ustawy z dnia 10 kwietnia 1997 r. Prawo energetyczne.</w:t>
      </w:r>
    </w:p>
    <w:sectPr w:rsidR="00E627E1" w:rsidRPr="00B9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01F45"/>
    <w:multiLevelType w:val="hybridMultilevel"/>
    <w:tmpl w:val="1956732A"/>
    <w:lvl w:ilvl="0" w:tplc="20CEFD5C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52"/>
    <w:rsid w:val="0015592D"/>
    <w:rsid w:val="001D1992"/>
    <w:rsid w:val="00354E1C"/>
    <w:rsid w:val="00430E59"/>
    <w:rsid w:val="004D73C2"/>
    <w:rsid w:val="0054369B"/>
    <w:rsid w:val="0058054D"/>
    <w:rsid w:val="0069685B"/>
    <w:rsid w:val="009A3152"/>
    <w:rsid w:val="009B4589"/>
    <w:rsid w:val="00AD33EA"/>
    <w:rsid w:val="00B92B2E"/>
    <w:rsid w:val="00C5202D"/>
    <w:rsid w:val="00E627E1"/>
    <w:rsid w:val="00EE49ED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855C"/>
  <w15:chartTrackingRefBased/>
  <w15:docId w15:val="{41607FD3-2C02-4E79-8922-9A29E9C7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2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15</cp:revision>
  <cp:lastPrinted>2021-08-10T08:44:00Z</cp:lastPrinted>
  <dcterms:created xsi:type="dcterms:W3CDTF">2021-08-06T11:32:00Z</dcterms:created>
  <dcterms:modified xsi:type="dcterms:W3CDTF">2021-10-07T15:55:00Z</dcterms:modified>
</cp:coreProperties>
</file>