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84" w:rsidRPr="003E1762" w:rsidRDefault="00906984" w:rsidP="00906984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bCs/>
          <w:i/>
        </w:rPr>
      </w:pPr>
      <w:bookmarkStart w:id="0" w:name="_GoBack"/>
      <w:bookmarkEnd w:id="0"/>
      <w:r w:rsidRPr="003E1762">
        <w:rPr>
          <w:rFonts w:ascii="Times New Roman" w:eastAsia="Calibri" w:hAnsi="Times New Roman" w:cs="Times New Roman"/>
          <w:bCs/>
          <w:i/>
        </w:rPr>
        <w:t>ZAŁĄCZNIK NR 1</w:t>
      </w:r>
      <w:r w:rsidRPr="00906984">
        <w:rPr>
          <w:rFonts w:ascii="Times New Roman" w:eastAsia="Calibri" w:hAnsi="Times New Roman" w:cs="Times New Roman"/>
          <w:bCs/>
          <w:i/>
        </w:rPr>
        <w:t>c</w:t>
      </w:r>
      <w:r w:rsidRPr="003E1762">
        <w:rPr>
          <w:rFonts w:ascii="Times New Roman" w:eastAsia="Calibri" w:hAnsi="Times New Roman" w:cs="Times New Roman"/>
          <w:bCs/>
          <w:i/>
        </w:rPr>
        <w:t xml:space="preserve"> DO SWZ </w:t>
      </w:r>
    </w:p>
    <w:p w:rsidR="00906984" w:rsidRPr="003E1762" w:rsidRDefault="00D27BA2" w:rsidP="00906984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SPS3/5/2021</w:t>
      </w:r>
    </w:p>
    <w:p w:rsidR="00906984" w:rsidRPr="003E1762" w:rsidRDefault="00906984" w:rsidP="00906984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</w:rPr>
      </w:pPr>
      <w:r w:rsidRPr="003E1762">
        <w:rPr>
          <w:rFonts w:ascii="Times New Roman" w:eastAsia="Cambria" w:hAnsi="Times New Roman" w:cs="Times New Roman"/>
          <w:b/>
          <w:sz w:val="20"/>
        </w:rPr>
        <w:t>Szczegółowy opis przedmiotu zamówienia</w:t>
      </w:r>
    </w:p>
    <w:p w:rsidR="00906984" w:rsidRPr="003E1762" w:rsidRDefault="00906984" w:rsidP="00906984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0"/>
        </w:rPr>
      </w:pPr>
    </w:p>
    <w:p w:rsidR="00906984" w:rsidRPr="00C72537" w:rsidRDefault="00906984" w:rsidP="00906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3E1762">
        <w:rPr>
          <w:rFonts w:ascii="Times New Roman" w:eastAsia="Calibri" w:hAnsi="Times New Roman" w:cs="Times New Roman"/>
          <w:b/>
        </w:rPr>
        <w:t>Część</w:t>
      </w:r>
      <w:r>
        <w:rPr>
          <w:rFonts w:ascii="Times New Roman" w:eastAsia="Calibri" w:hAnsi="Times New Roman" w:cs="Times New Roman"/>
          <w:b/>
        </w:rPr>
        <w:t xml:space="preserve"> III</w:t>
      </w:r>
      <w:r w:rsidRPr="003E1762">
        <w:rPr>
          <w:rFonts w:ascii="Times New Roman" w:eastAsia="Calibri" w:hAnsi="Times New Roman" w:cs="Times New Roman"/>
          <w:b/>
        </w:rPr>
        <w:t xml:space="preserve">.  </w:t>
      </w:r>
      <w:r w:rsidRPr="00C72537">
        <w:rPr>
          <w:rFonts w:ascii="Times New Roman" w:eastAsia="Calibri" w:hAnsi="Times New Roman" w:cs="Times New Roman"/>
          <w:b/>
          <w:i/>
        </w:rPr>
        <w:t>Pomoce dydaktyczne do pracowni przyrodniczej, matematycznej i języka angielskiego</w:t>
      </w:r>
    </w:p>
    <w:p w:rsidR="00906984" w:rsidRPr="003E1762" w:rsidRDefault="00906984" w:rsidP="00906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:rsidR="00906984" w:rsidRPr="00137E07" w:rsidRDefault="00906984" w:rsidP="009069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06984" w:rsidRPr="00137E07" w:rsidRDefault="00906984" w:rsidP="009069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96"/>
        <w:gridCol w:w="2381"/>
        <w:gridCol w:w="709"/>
        <w:gridCol w:w="6946"/>
      </w:tblGrid>
      <w:tr w:rsidR="00906984" w:rsidRPr="00DB28C4" w:rsidTr="00221FA8">
        <w:trPr>
          <w:trHeight w:val="313"/>
        </w:trPr>
        <w:tc>
          <w:tcPr>
            <w:tcW w:w="596" w:type="dxa"/>
            <w:noWrap/>
            <w:hideMark/>
          </w:tcPr>
          <w:p w:rsidR="00906984" w:rsidRPr="00AB4286" w:rsidRDefault="00906984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B4286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2381" w:type="dxa"/>
            <w:noWrap/>
            <w:hideMark/>
          </w:tcPr>
          <w:p w:rsidR="00906984" w:rsidRPr="00AB4286" w:rsidRDefault="00906984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B4286">
              <w:rPr>
                <w:rFonts w:ascii="Times New Roman" w:eastAsia="Calibri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709" w:type="dxa"/>
            <w:noWrap/>
            <w:hideMark/>
          </w:tcPr>
          <w:p w:rsidR="00906984" w:rsidRPr="00AB4286" w:rsidRDefault="00906984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B4286">
              <w:rPr>
                <w:rFonts w:ascii="Times New Roman" w:eastAsia="Calibri" w:hAnsi="Times New Roman" w:cs="Times New Roman"/>
                <w:b/>
                <w:bCs/>
              </w:rPr>
              <w:t>Ilość</w:t>
            </w:r>
          </w:p>
        </w:tc>
        <w:tc>
          <w:tcPr>
            <w:tcW w:w="6946" w:type="dxa"/>
            <w:hideMark/>
          </w:tcPr>
          <w:p w:rsidR="00906984" w:rsidRPr="00AB4286" w:rsidRDefault="00906984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B4286">
              <w:rPr>
                <w:rFonts w:ascii="Times New Roman" w:eastAsia="Calibri" w:hAnsi="Times New Roman" w:cs="Times New Roman"/>
                <w:b/>
                <w:bCs/>
              </w:rPr>
              <w:t xml:space="preserve">Specyfikacja sprzętu lub pomocy </w:t>
            </w:r>
            <w:proofErr w:type="spellStart"/>
            <w:r w:rsidRPr="00AB4286">
              <w:rPr>
                <w:rFonts w:ascii="Times New Roman" w:eastAsia="Calibri" w:hAnsi="Times New Roman" w:cs="Times New Roman"/>
                <w:b/>
                <w:bCs/>
              </w:rPr>
              <w:t>dydakt</w:t>
            </w:r>
            <w:proofErr w:type="spellEnd"/>
            <w:r w:rsidRPr="00AB4286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</w:tr>
      <w:tr w:rsidR="00906984" w:rsidRPr="00DB28C4" w:rsidTr="00221FA8">
        <w:trPr>
          <w:trHeight w:val="2292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Filmy do zajęć z doradztwa zawodowego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PAKIET 10 FILMÓW DVD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Filmowa prezentacja ponad 100 zawodów. Zawody o ustabilizowanym popycie na rynku pracy, zawody najchętniej wybierane oraz nowe zawody z przyszłością. Na dziesięciu płytach, poświęconych dziesięciu branżom otrzymujemy odpowiedź na pytania: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- Na czym polega praca w danym zawodzie?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- Jakich predyspozycji zawód ten wymaga?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- Jakie są jego plusy i minusy?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- Gdzie zdobyć potrzebne wykształcenie?</w:t>
            </w:r>
          </w:p>
        </w:tc>
      </w:tr>
      <w:tr w:rsidR="00906984" w:rsidRPr="00DB28C4" w:rsidTr="00221FA8">
        <w:trPr>
          <w:trHeight w:val="2066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Magnetyczny kalendarz w języku angielskim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Magnetyczny kalendarz pobudza uczniów do codziennej aktywności. Który mamy obecnie dzień tygodnia? Jakie święta się zbliżają? Jaka jest dziś aura na dworze? Wykorzystując odpowiedni z dostępnych w zestawie 105 magnesów w wyznaczonym na wielkoformatowej tablicy magnetycznej miejscu zaznaczymy dzień tygodnia, rok, miesiąc, święto, porę roku czy panującą za oknem aurę. Kalendarz uczy nie tylko nowych słówek, ale też systematyczności.                                                                                                                                     Plansza (97,5 x 61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105 magnesów (różne wymiary).</w:t>
            </w:r>
          </w:p>
        </w:tc>
      </w:tr>
      <w:tr w:rsidR="00906984" w:rsidRPr="00DB28C4" w:rsidTr="00221FA8">
        <w:trPr>
          <w:trHeight w:val="91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językowa dotycząca słówek- język angielski.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Po wywołaniu jednego z 300 słów przedstawionych na obrazkach, drugi z graczy musi szybko pacnąć muchę z wypowiedzianym słowem. Kto zbierze najwięcej „much” wygra. Gra ćwiczy spostrzegawczości, koordynację ręka-oko oraz umożliwia zabawę w budowanie zdań w języku angielskim z wyrazów umieszczonych na „muchach”.</w:t>
            </w:r>
          </w:p>
        </w:tc>
      </w:tr>
      <w:tr w:rsidR="00906984" w:rsidRPr="00DB28C4" w:rsidTr="00221FA8">
        <w:trPr>
          <w:trHeight w:val="91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na skojarzenia dotyczące rzeczowników w języku angielskim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Gra jest  pomocą dydaktyczną w nauce języka angielskiego. Zawartość zestawu: gra składa się z 216 kart: 108 kart z ilustracjami zwierząt, produktów spożywczych i przedmiotów z otoczenia dziecka o wym.:7 x 7 cm oraz 108 kart z odpowiadającymi im nazwami o wym.: 7 x 3 cm. Zadaniem dziecka jest odpowiednie połączenie ilustracji z nazwami.</w:t>
            </w:r>
          </w:p>
        </w:tc>
      </w:tr>
      <w:tr w:rsidR="00906984" w:rsidRPr="00DB28C4" w:rsidTr="00221FA8">
        <w:trPr>
          <w:trHeight w:val="91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budowania zdań w języku angielskim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Zestaw 115 piankowych puzzli do budowania zdań w języku angielskim. Dzieci będą się dobrze bawić podczas budowy prostych jak i złożonych zdań, jednocześnie nabędą wiedzę w zakresie pisania i znajomości słownictwa. Każdy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puzzel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oznaczony kolorystycznie w zależności od części mowy,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np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: rzeczownik – niebieski, czasownik – czerwony.</w:t>
            </w:r>
          </w:p>
        </w:tc>
      </w:tr>
      <w:tr w:rsidR="00906984" w:rsidRPr="00DB28C4" w:rsidTr="00221FA8">
        <w:trPr>
          <w:trHeight w:val="1140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Kostki do tworzenia opowiadań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Zestaw 6 kolorowych kostek wykonanych z pianki do dynamicznej nauki języka angielskiego. Każdy zestaw zawiera dwie kostki postaci, dwie kostki miejsca i dwie kostki sytuacji. Aby rozpocząć historię, uczniowie rzucają kostkami, a następnie mieszają i dopasowują postacie, miejsca i sytuacje tworząc niepowtarzalne historie ograniczone jedynie ich wyobraźnią. Wym. kostki 4,2 x 4,2 cm</w:t>
            </w:r>
          </w:p>
        </w:tc>
      </w:tr>
      <w:tr w:rsidR="00906984" w:rsidRPr="00DB28C4" w:rsidTr="00221FA8">
        <w:trPr>
          <w:trHeight w:val="46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28C4">
              <w:rPr>
                <w:rFonts w:ascii="Times New Roman" w:eastAsia="Calibri" w:hAnsi="Times New Roman" w:cs="Times New Roman"/>
              </w:rPr>
              <w:t>Kkostki</w:t>
            </w:r>
            <w:proofErr w:type="spellEnd"/>
            <w:r w:rsidRPr="00DB28C4">
              <w:rPr>
                <w:rFonts w:ascii="Times New Roman" w:eastAsia="Calibri" w:hAnsi="Times New Roman" w:cs="Times New Roman"/>
              </w:rPr>
              <w:t xml:space="preserve"> do nauki angielskiego - tematy do wypowiedzi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Zestaw 6 kolorowych kostek wykonanych z trwalej pianki do pracy w grupie. Po wyrzuceniu kostką wypada początek zdania, a resztę należy dokończyć.</w:t>
            </w:r>
          </w:p>
        </w:tc>
      </w:tr>
      <w:tr w:rsidR="00906984" w:rsidRPr="00DB28C4" w:rsidTr="00221FA8">
        <w:trPr>
          <w:trHeight w:val="4721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Gry plenerowe do nauki języka angielskiego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Pakiet 4 gier  wykorzystujących plansze plenerowe: 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1.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Outdoor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Game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Present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Simple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or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Continuous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- Odgadnij czasy teraźniejsze.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Gra pozwala zapamiętać w jakich sytuacjach używamy czasu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Present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Simple, a kiedy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Present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Continuous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plansza o wym. 2,5 x 3 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kostka o wym. 30 x 30 x 30 cm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2.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Outdoor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Game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Four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Seasons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Game - Cztery pory roku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Dzięki pustym polom nauczyciel sam decyduje, jakie zadanie będzie spełniać plansza. Można użyć jej do nauki: zjawisk pogodowych, czasowników, przymiotników, rzeczowników, angielskich czasów.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plansza o wym. 2,5 x 2,5 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kostka o wym. 30 x 30 x 30 cm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3.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Outdoor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Game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Discover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the Town - Odkryj miast.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Gra ułatwia początkującym graczom poruszanie się po mieście oraz opisywanie położenia budynków. Gra składa się z planszy plenerowej oraz 29 ruchomych (umieszczonych na rzepach) elementów przedstawiających budynki, które gracze mogą samodzielnie umiejscowić w wybranym miejscu.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plansza o wym. 2 x 3 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29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. na rzepach przedstawiających budynki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4.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Outdoor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Game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Brainy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Steps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- Angielskie koło fortuny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Okrągła plansza o śr. 2 m. podzielona na 36 kolorowych pól</w:t>
            </w:r>
          </w:p>
        </w:tc>
      </w:tr>
      <w:tr w:rsidR="00906984" w:rsidRPr="00DB28C4" w:rsidTr="00221FA8">
        <w:trPr>
          <w:trHeight w:val="91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Domino językowe - język angielski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114 klocków z tworzywa zadrukowanych dwustronnie,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łącznie 228 wyrazów (46 rzeczowników, 28 zaimki, 56 czasowników i końcówek, 38 przyimków, 20 przysłówków, 18 przyimków, 10 spójników, 12 znaków przestankowych).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Wymiary: najdłuższy klocek 2 x 4,5 cm</w:t>
            </w:r>
          </w:p>
        </w:tc>
      </w:tr>
      <w:tr w:rsidR="00906984" w:rsidRPr="00DB28C4" w:rsidTr="00221FA8">
        <w:trPr>
          <w:trHeight w:val="6236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Woda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Moduł WODA - pakiet klasowy z 3 podręcznikami zawiera: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6 walizek z zestawem narzędzi potrzebnych do wykonania doświadczeń w zespołach dwuosobowych (maksymalnie cztery osoby na zestaw). W zestawie znajdują się m.in.: probówki, szalki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Petriego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, przewody elektryczne, odczynniki, barwniki oraz sprzęt do różnorodnych pomiarów.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30 scenariuszy pozwalających zbadać właściwości wody, podczas prowadzenia eksperymentów o różnym stopniu trudności. Każdy z nich uda się zrealizować podczas jednej lekcji. Każdy scenariusz to teczka z opisem doświadczeń ( karta dla nauczyciela (x 2), karta ucznia (x 15) i karty pracy dla ucznia (2X).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podręczniki dla nauczyciela z informacjami organizacyjnymi i merytorycznymi. Zawiera on między innymi merytoryczne informacje o wodzie oraz materiały ekspertów dotyczące przeprowadzania doświadczeń w szkole.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Pendrive z cyfrową kopią wszystkich kart dla nauczyciela i ucznia.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Nauczyciel otrzymuje w Module Woda wszystkie merytoryczne i praktyczne materiały niezbędne do przeprowadzenia doświadczeń. Są to zarówno informacje dotyczące zakresu realizowanej podstawy programowej poprzez poszczególne doświadczenie jak i czasu potrzebnego na realizacje doświadczenia czy informacji o możliwości przeprowadzenia doświadczenia w plenerze. Opis doświadczenia dla uczniów jest bardzo precyzyjny, ale równocześnie prosty i ujęty także w formie obrazkowej.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Moduł Woda został opracowany w ramach wspólnego programu Fundacji Rozwoju Systemu Edukacji oraz Centrum Nauki Kopernik – Modułowe Pracownie Przyrodnicze (MPP).</w:t>
            </w:r>
          </w:p>
        </w:tc>
      </w:tr>
      <w:tr w:rsidR="00906984" w:rsidRPr="00DB28C4" w:rsidTr="00221FA8">
        <w:trPr>
          <w:trHeight w:val="4746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Powietrze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Moduł Powietrze pakiet klasowy z 3 podręcznikami zawiera: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6 walizek z zestawem materiałów w postaci sprzętu do przeprowadzenia doświadczeń w zespołach uczniowskich.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podręczniki dla nauczyciela, zawierające opis lekcji z wykorzystaniem elementów metody badawczej oraz poradnik na temat tego, jak konstruować dobre pytania badawcze, opisy przebiegu 45-minutowych zajęć z wykorzystaniem elementów metody badawczej.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zestawy kart nauczyciela i kart ucznia (karty są dostępne w podręczniku - wersja do skserowania lub na pendrive - wersja do druku). Karty zawierają dokładne instrukcje doświadczeń, odniesienie do podstawy programowej, merytoryczne wytłumaczenie zjawisk oraz podpowiedź, jak radzić sobie z trudnymi sytuacjami podczas wykonywania doświadczenia.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3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pendrivy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cyfrową kopią wszystkich kart dla nauczyciela i ucznia.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Moduł Powietrze to produkt na licencji Centrum Nauki Kopernik. Cały projekt Modułowych Pracowni Przyrodniczych (MPP) to propozycja nowoczesnego sposobu kształcenia uczniów klas IV-VIII szkół podstawowych, w której nacisk położony jest na samodzielne poznawanie świata przez uczniów, poprzez obserwację i eksperymentowanie.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Moduł Powietrze to autorski zestaw edukacyjny wraz z systemem przechowywania oraz narzędziami wspomagającymi proces edukacyjny umożliwiające nauczycielom prowadzenie zajęć z wykorzystaniem metody badawczej zarówno na lekcjach biologii, fizyki, chemii jak i geografii. To kompleksowa pomoc dydaktyczna, zawierająca sprzęt z wyposażenia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labolatoryjnego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do przeprowadzenia badań, ale także materiały i scenariusze niezbędne do uczenia praktycznego związanego z tematyką powietrza.</w:t>
            </w:r>
          </w:p>
        </w:tc>
      </w:tr>
      <w:tr w:rsidR="00906984" w:rsidRPr="00DB28C4" w:rsidTr="00221FA8">
        <w:trPr>
          <w:trHeight w:val="4972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Energia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Moduł Energia - pakiet klasowy z 3 podręcznikami zawiera: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6 walizek ze sprzętem potrzebnym do wykonania doświadczeń.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podręczniki dla nauczyciela, zawierający część merytoryczną, przybliżającą kwestie związane z wytwarzaniem i obiegiem energii na Ziemi, wraz z objaśnieniami terminów naukowych, oraz część metodyczną ze szczegółowymi scenariuszami doświadczeń do przeprowadzenia z uczniami w czasie zajęć lekcyjnych.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3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pendrive'y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cyfrową kopią wszystkich kart dla nauczyciela i ucznia.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Moduł Energia to trzeci na licencji Centrum Nauki Kopernik. Tym razem tematem wiodącym jest energia. Materiały przygotowane przez Centrum Nauki Kopernik mają w jasny i angażujący sposób wyjaśniać podstawowe zagadnienia związane z energią i jej przemianami oraz ukazywać jej kluczową rolę we wszelkich procesach zachodzących w środowisku, w tym także w ludzkim organizmie. Spojrzenie na energię z perspektywy różnych przedmiotów szkolnych (fizyki, chemii, biologii, geografii, przyrody) ułatwia zrozumienie związków istniejących między kwestiami i zjawiskami z pozoru tak odmiennymi jak: odżywianie roślin, kaloryczność pokarmów, światło pochodzące z latarki, prąd elektryczny czy niskie temperatury.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Tematyka doświadczeń proponowanych w zestawie obejmuje: energię mechaniczną, energię sprężystości, elektryczność, odnawialne źródła energii, energię obecną w reakcjach chemicznych, katalizę reakcji, energię cieplną, fale świetlne, pozyskiwanie energii przez rośliny, barwniki roślinne, metabolizm zwierząt, energię słoneczną i nasłonecznienie Ziemi oraz wytrzymałość materiałów.</w:t>
            </w:r>
          </w:p>
        </w:tc>
      </w:tr>
      <w:tr w:rsidR="00906984" w:rsidRPr="00DB28C4" w:rsidTr="00221FA8">
        <w:trPr>
          <w:trHeight w:val="2267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Makatka - piramida żywieniowa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 Makatka to estetyczna dekoracja sali, miękka zabawka i pomoc edukacyjna w jednym. Pomoże rozmawiać z najmłodszymi o tym, jak ważne są zdrowy tryb życia i zbilansowana dieta. Na makatce z naszytą piramidą żywieniową można dowolnie przytwierdzać ruchome elementy wyposażone w rzepy, pokazując w ten sposób między innymi właściwą częstotliwość jedzenia różnych produktów spożywczych. Zestaw zawiera 46 ruchomych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. o wym. od 9 x 6,5 x 1,3 cm do 36 x 30 x 7 cm, w tym: • torbę na jedzenie • smutną i wesołą buźkę • 5 prostokątów z nazwami posiłków • 5 kół z aktywnościami fizycznymi • 33 różne produkty spożywcze. Piramida i ruchome elementy wykonane z pianki obszytej miłą w dotyku, miękką tkaniną welurową. W górnej części znajdują się szlufki umożliwiające zawieszenie makatki na ścianie • wym. makatki: 124 x 92 cm • gr. makatki z naszytą piramidą: 2 cm.</w:t>
            </w:r>
          </w:p>
        </w:tc>
      </w:tr>
      <w:tr w:rsidR="00906984" w:rsidRPr="00DB28C4" w:rsidTr="00221FA8">
        <w:trPr>
          <w:trHeight w:val="1816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Makatka Jabłoń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Duże, kolorowe drzewko to nie tylko wyjątkowa dekoracja każdego wnętrza szkolnego  ale i ciekawa pomoc edukacyjna, kształtująca wiedzę przyrodniczą. Drzewko rozwija się i zmienia wraz z nastaniem kolejnych pór roku. W ciągu roku zmienia się kolorystyka jego korony, z czasem opadają liście, a widoczne wiosną kwiatki przeobrażają się w duże, smaczne jabłka. Makatka może więc być zarówno wsparciem przy zajęciach przyrodniczych, jak i ciekawym materiałem zachęcającym do samodzielnych wypowiedzi o pierwszych, własnych obserwacjach przyrody. Zawiera ruchome elementy.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wym. 130 x 80 cm </w:t>
            </w:r>
          </w:p>
        </w:tc>
      </w:tr>
      <w:tr w:rsidR="00906984" w:rsidRPr="00DB28C4" w:rsidTr="00221FA8">
        <w:trPr>
          <w:trHeight w:val="2718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eksperymentów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Nauki przyrodnicze w jednym miejscu! Solidna, duża skrzynia zawiera przedmioty, które można wykorzystać do przeprowadzenia eksperymentów i doświadczeń z dziedziny fizyki, przyrody czy nauk o Ziemi. W poszczególnych szufladkach znajdziemy wiele ciekawych przedmiotów i sprzętów do zrobienia eksperymentów. Magnetyzm, światło, świat roślin i zwierząt, powietrze i woda nie będą miały przed uczniami tajemnic. Dodatkowym atutem zestawu jest kod kolorystyczny, wykorzystany zarówno na kartach aktywności, jak i na szufladkach - dzięki temu, wybierając kartę z doświadczeniem, można łatwo znaleźć materiał do jego przeprowadzenia.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skrzynia z 4 szufladkami (55 x 33 x 25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60 kart aktywności,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ponad 100 elementów do przeprowadzania eksperymentów.</w:t>
            </w:r>
          </w:p>
        </w:tc>
      </w:tr>
      <w:tr w:rsidR="00906984" w:rsidRPr="00DB28C4" w:rsidTr="00221FA8">
        <w:trPr>
          <w:trHeight w:val="3260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poznawania roślin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Gotowy do użycia zestaw wypełniony materiałami i zadaniami związanymi z roślinami.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40 kart aktywności,    opakowanie z nasionami,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 szablonów odpowiedzi,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drewniana podstawka,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wykres KWL,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karta informacyjna,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karta pracy,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3 plastikowe pojemniki z podstawką,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czarny woreczek,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plastikowy słoik,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granulki torfowe,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2 plastikowe tacki do sortowania,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pieczątki z elementami składowymi rośliny,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2 plastikowe linijki,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8 kart ze słówkami,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szkło powiększające.</w:t>
            </w:r>
          </w:p>
        </w:tc>
      </w:tr>
      <w:tr w:rsidR="00906984" w:rsidRPr="00DB28C4" w:rsidTr="00221FA8">
        <w:trPr>
          <w:trHeight w:val="4819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poznawania siły i ruchu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Zagadnienia programowe i ćwiczone umiejętności: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Uczniowie będą potrafić opisać własnymi słowami pierwszą, drugą i trzecią zasadę dynamiki Newtona wraz z podaniem przykładów jej zastosowania w praktyce w znanym im otoczeniu.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Uczniowie doświadczą, że niezrównoważone siły powodują zmiany w prędkości ciała w ruchu.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Uczniowie zrozumieją cechy jakościowe ruchu (pozycja, prędkość, przyspieszenie, pęd), a także poznają siły utrudniające ruch, tj. siłę tarcia.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17 kulek szklanych (12 dużych, 5 małych),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12 słomek,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12 balonów,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2 drewniane auta,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2 drewniane rampy,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2 arkusze papieru ściernego,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stacja startowa dla aut (karton),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miarka dwustronna 150 cm,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wężyk plastikowy 150 cm,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sznurek 10 m,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stoper elektroniczny,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8 kolorowych kart z opisem doświadczeń (A4),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zeszyt metodyczny z opisem 22 ćwiczeń i niezbędnymi kartami pracy (do skopiowania),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25 dwustronne karty "pojęcie-definicja",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składana plansza tematyczna.</w:t>
            </w:r>
          </w:p>
        </w:tc>
      </w:tr>
      <w:tr w:rsidR="00906984" w:rsidRPr="00DB28C4" w:rsidTr="00221FA8">
        <w:trPr>
          <w:trHeight w:val="4377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 xml:space="preserve">Zestaw do poznawania </w:t>
            </w:r>
            <w:proofErr w:type="spellStart"/>
            <w:r w:rsidRPr="00DB28C4">
              <w:rPr>
                <w:rFonts w:ascii="Times New Roman" w:eastAsia="Calibri" w:hAnsi="Times New Roman" w:cs="Times New Roman"/>
              </w:rPr>
              <w:t>zwięrząt</w:t>
            </w:r>
            <w:proofErr w:type="spellEnd"/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G</w:t>
            </w:r>
            <w:r w:rsidRPr="00DB28C4">
              <w:rPr>
                <w:rFonts w:ascii="Times New Roman" w:eastAsia="Calibri" w:hAnsi="Times New Roman" w:cs="Times New Roman"/>
                <w:bCs/>
              </w:rPr>
              <w:t>otowy do użycia pojemnik wypełniony materiałami i zadaniami związanymi ze zwierzętami. Zestaw jest zgodny ze współczesnym programem nauczania. Zawartość pojemnika została dobrana w taki sposób, aby zainspirować całą klasę nauki!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Cele: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identyfikacja zwierząt z różnych grup (ssaki, gady, płazy, ptaki)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rozpoznanie środowisk w których występują dane gatunki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zrozumienie prostego łańcucha pokarmowego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40 kart aktywności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40 kart ze zdjęciami zwierząt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 szablonów odpowiedzi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drewniana podstawka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8 kart ze słówkami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slider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i karta łańcucha pokarmowego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8 pieczątek ze śladami stóp zwierząt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poduszka do tuszu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wykres KWL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3 plastikowe dżdżownice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karta informacyjna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2 opakowania z nasionami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karta pracy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drewniany patyczek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pęseta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łyżka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2 tacki do obserwacji</w:t>
            </w:r>
          </w:p>
        </w:tc>
      </w:tr>
      <w:tr w:rsidR="00906984" w:rsidRPr="00DB28C4" w:rsidTr="00221FA8">
        <w:trPr>
          <w:trHeight w:val="2492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konstrukcyjny do techniki i inżynierii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Inżynier oblicza, projektuje, testuje i udoskonala swoją konstrukcję. Unikalny zestaw konstrukcyjny wprowadza uczniów w świat techniki i inżynierii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śliśle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połączonych z matematyką i fizyką. Karty zadaniowe prezentują krok po kroku schemat budowy pięciu różnorodnych modeli, które wykorzystują prawa dynamiki. Uzyskanie stabilnej konstrukcji wymaga od uczniów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umięjętności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czytania zakodowanej instrukcji, uważnej obserwacji, wyciągania wniosków i wprowadzania ulepszeń.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250 elementów (figury POLYDRON w 6 kształtach, podstawy konstrukcyjne, koła zębate 8-6-24-zębowe, słomki różnej długości, linki)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12 dwustronnych kart (schemat konstrukcji 12 modeli)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zamykany pojemnik z tworzywa</w:t>
            </w:r>
          </w:p>
        </w:tc>
      </w:tr>
      <w:tr w:rsidR="00906984" w:rsidRPr="00DB28C4" w:rsidTr="00221FA8">
        <w:trPr>
          <w:trHeight w:val="4521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nauki recyklingu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Zestaw dydaktyczny wprowadza w ideę ochrony surowców poprzez ich właściwą utylizację. Sortując różne przedmioty do pięciu worków (kompost, tworzywa, papier, szkło, odpady mieszane), dzieci w konkretny sposób poznają powody i zasady sortowania odpadów. Koncepcja wielozmysłowego poznania przejawia się w tym, że dziesięć różnych materiałów kryje się w kuleczkach schowanych w woreczku.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 czasie ćwiczeń kształtowane są także inne ważne umiejętności, tj. koncentracja, cierpliwość i przezwyciężanie frustracji z przegranej. Nie do przecenienia jest także rozwijanie pojęć matematycznych poprzez sortowanie, klasyfikowanie i przeliczanie. Nazywanie i opisywanie przedmiotów kształtuje kompetencje językowe. Prawdziwie interdyscyplinarna pomoc dydaktyczna.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50 drewnianych </w:t>
            </w:r>
            <w:r>
              <w:rPr>
                <w:rFonts w:ascii="Times New Roman" w:eastAsia="Calibri" w:hAnsi="Times New Roman" w:cs="Times New Roman"/>
                <w:bCs/>
              </w:rPr>
              <w:t>k</w:t>
            </w:r>
            <w:r w:rsidRPr="00DB28C4">
              <w:rPr>
                <w:rFonts w:ascii="Times New Roman" w:eastAsia="Calibri" w:hAnsi="Times New Roman" w:cs="Times New Roman"/>
                <w:bCs/>
              </w:rPr>
              <w:t>afelków z nadrukiem przedmiotów,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30 przedmiotów do sortowania (wykonane z różnych materiałów),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 bawełnianych worków "na śmieci" (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zółty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, zielony, niebieski, brązowy, czarny, naturalne płótno),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 przypinek z symbolem odpadu,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kostka,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300 samoprzylepnych kółek (po 50 sztuk w 6 kolorach),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wiadro "kontener na śmieci" (śr. 23 cm, wys. 30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obszerna instrukcja metodyczna.</w:t>
            </w:r>
          </w:p>
        </w:tc>
      </w:tr>
      <w:tr w:rsidR="00906984" w:rsidRPr="00DB28C4" w:rsidTr="00906984">
        <w:trPr>
          <w:trHeight w:val="1690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Pakiet matematyczno-przyrodniczy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Multimedialne Pracownie Przedmiotowe pakiet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matematyczno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- przyrodniczy obejmuje programy dydaktyczne MPP Matematyka, MPP Biologia, MPP Fizyka, MPP Chemia i  dedykowane są dla nauczycieli uczących w szkole podstawowej.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Każdy z programów obejmuje 3 bezterminowe licencje dla nauczycieli. Programy działają zarówno na tablecie, jak i tablicy/monitorze interaktywnym.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Multimedialny program MPP Matematyka obejmuje: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22 zagadnienia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93 lekcje (po 31 lekcji "Powtórz wiedzę", "Czas na test" i "Sprawdź się")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1500 ekranów, 1066 zadań, 38 filmów/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slideshow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, 111 symulacji, 22 obiekty 3D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31 gier dydaktycznych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plansze interaktywne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zestaw plansz do aktywizacji klasy przy tablicy interaktywnej wraz z przewodnikiem metodycznym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Multimedialny program MPP Fizyka obejmuje: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13 zagadnień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39 lekcji (po 13 lekcji "Powtórz wiedzę", "Czas na test" i "Sprawdź się")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592 ekrany, 373 zadania, 10 filmów, 12 symulacji, 52 zasoby interaktywne ● 13 gier dydaktycznych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plansze interaktywne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zestaw plansz do aktywizacji klasy przy tablicy interaktywnej wraz z przewodnikiem metodycznym.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Multimedialny program MPP Biologia obejmuje: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14 zagadnień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42 lekcje (po 14 lekcji "Powtórz wiedzę", "Czas na test" i "Sprawdź się")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787 ekranów, 531 zadań, 16 filmów, 1 symulacja, 71 interaktywnych obiektów (pokaz slajdów, interaktywne ilustracje)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14 gier dydaktycznych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plansze interaktywne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zestaw plansz do aktywizacji klasy przy tablicy interaktywnej wraz z przewodnikiem metodycznym.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Multimedialny program MPP Chemia obejmuje: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11 zagadnień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</w:r>
            <w:r w:rsidRPr="00DB28C4">
              <w:rPr>
                <w:rFonts w:ascii="Times New Roman" w:eastAsia="Calibri" w:hAnsi="Times New Roman" w:cs="Times New Roman"/>
                <w:bCs/>
              </w:rPr>
              <w:lastRenderedPageBreak/>
              <w:t>• 33 lekcje (po 11 lekcji "Powtórz wiedzę", "Czas na test" i "Sprawdź się")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696 ekranów, 481 zadań, 17 filmów, 69 symulacji, 27 obiektów 3D ● 11 gier dydaktycznych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4 plansze interaktywne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zestaw plansz do aktywizacji klasy przy tablicy interaktywnej wraz z przewodnikiem metodycznym.</w:t>
            </w:r>
          </w:p>
        </w:tc>
      </w:tr>
      <w:tr w:rsidR="00906984" w:rsidRPr="00DB28C4" w:rsidTr="00221FA8">
        <w:trPr>
          <w:trHeight w:val="567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Magnetyczna oś liczbowa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Działania na osi liczbowej będą teraz widoczne i zrozumiałe dla każdego. Wszystkie elementy tego zestawu są niemal gigantyczne. Duża magnetyczna makatka z nadrukiem osi liczbowej z wyraźną podziałką co jeden i grupowaniem kolorystycznym dziesiątek. Komplet magnetycznych strzałek w dwóch kolorach: strzałka czarna w prawo oznacza dodawanie, strzałka czerwona w lewo - odejmowanie. Dodatkowo magnesy w dwóch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wielkościąch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do oznaczania liczb startowych i wyników.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Cała klasa może bawić się aktywnie w dodawanie i odejmowanie w zakresie od 0 do 100. Wszystkie elementy są solidnie wykonane i starczą na lata ćwiczeń.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magnetyczna mata o dł. 3 metrów,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39 magnetycznych dwustronnych tabliczek ze strzałkami,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38 magnesów w 4 kolorach w pudełku (30 sztuk o śr. 20 mm, 8 sztuk o śr. 30 mm).</w:t>
            </w:r>
          </w:p>
        </w:tc>
      </w:tr>
      <w:tr w:rsidR="00906984" w:rsidRPr="00DB28C4" w:rsidTr="00221FA8">
        <w:trPr>
          <w:trHeight w:val="3619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Memory liczbowe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Bardziej zaawansowana odmiana popularnej gry w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memory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. Zadaniem dzieci jest poszukać nie dwa identyczne obrazki, lecz takie, które wzajemnie się uzupełniają. Poszczególne plansze obejmują relacje typu: przedmioty logicznie pasujące do siebie (np. pasta i szczoteczka do zębów), przedmioty widziane z przodu i z tyłu (np. fotel, pies), obrazek niepełny i jego uzupełnienie (np. traktor - koła), obrazki w pozytywie i negatywie, te same obrazki różniące się małymi detalami. Atutem gry jest możliwość wyboru jednej z ośmiu plansz, w którą dzieci chcą zagrać.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 czasie gry dzieci odkrywają dwa krążki. Jeśli ukażą się te same obrazki, dziecko zachowuje krążki i gra dalej. W przeciwnym wypadku, wkłada krążki na miejsce i kolejka przechodzi na następnego gracza.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drewniana skrzynka z dwoma przegrodami: na włożenie planszy do gry i na przechowywanie plansz (wym. 30 x 30 x 6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16 drewnianych krążków z uchwytem (śr. 6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8 plansz z tworzywa (wym. 28 x 28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instrukcja.</w:t>
            </w:r>
          </w:p>
        </w:tc>
      </w:tr>
      <w:tr w:rsidR="00906984" w:rsidRPr="00DB28C4" w:rsidTr="00906984">
        <w:trPr>
          <w:trHeight w:val="556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do początkowej nauki liczenia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Gra do początkowej nauki liczenia i porządkowania. Na 6 dużych planszach znajdujemy zadania, do których odpowiedzi dziecko szuka na małych tafelkach. Trudność zadań jest stopniowana, liczba przedstawiona jest zarówno w formie cyfry, jak i kropek. Układanka oferuje łącznie 150 zadań, nadaje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sie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zarówno do pracy indywidualnej, jak i zajęć dydaktycznych w małych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grupach.Wykonywanie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zadań "Panoramy liczb" wspaniale ćwiczy koncentrację i spostrzegawczość dziecka, wprowadza i utrwala umiejętność przeliczania w zakresie do 10, uczy logicznego myślenia i porządkowania (odpowiednie układanie odpowiedzi na planszy).Przykładowa plansza widoczna na obrazku: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dziecko odszukuje najpierw wszystkie tafelki z obrazkami ptaszka, pieska, misia, kury i kotka kolejny krok to policzenie kropek w pierwszej kolumnie (jest ich 3) teraz dziecko przeliczając szuka tafelka, na którym narysowane są 3 ptaszki dalszy kierunek układania zależy od dziecka - albo będzie szukał wszystkich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tafelków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przedmiotami w ilości 3, albo będzie przeliczał kolejne kropki i szukał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talefki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ptaszkami. Układanka jest niezwykle trwała i starczy na wiele lat intensywnej nauki. Plansze i tafelki </w:t>
            </w:r>
            <w:r w:rsidRPr="00DB28C4">
              <w:rPr>
                <w:rFonts w:ascii="Times New Roman" w:eastAsia="Calibri" w:hAnsi="Times New Roman" w:cs="Times New Roman"/>
                <w:bCs/>
              </w:rPr>
              <w:lastRenderedPageBreak/>
              <w:t>wykonane są z estetycznego tworzywa. Drewniane pudełko z przegródkami.</w:t>
            </w:r>
          </w:p>
        </w:tc>
      </w:tr>
      <w:tr w:rsidR="00906984" w:rsidRPr="00DB28C4" w:rsidTr="00221FA8">
        <w:trPr>
          <w:trHeight w:val="2492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 xml:space="preserve">Gra </w:t>
            </w:r>
            <w:proofErr w:type="spellStart"/>
            <w:r w:rsidRPr="00DB28C4">
              <w:rPr>
                <w:rFonts w:ascii="Times New Roman" w:eastAsia="Calibri" w:hAnsi="Times New Roman" w:cs="Times New Roman"/>
              </w:rPr>
              <w:t>combino</w:t>
            </w:r>
            <w:proofErr w:type="spellEnd"/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Atrakcyjna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nakładanka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logiczna rozwija dziecięce spostrzeganie i słownictwo. Na każdej planszy zadaniowej widzimy osiem obrazków, którym czegoś brakuje. Zabawa polega na wyszukaniu spośród 48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tafelków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przezroczystej pleksi odpowiedniego dopełnienia obrazka, np. muchomorowi - kapelusza, żółwiowi - skorupy, odkurzaczowi - węża, wskazówkom zegara - tarczy itd.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 plansz zadaniowych (wym. 14 x 28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48 przezroczystych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tafelków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odpowiedzią (wym. 7 x 7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karty i tafelki wykonane z grubego tworzywa (grub. 2,5 mm),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drewniane pudełko z przegródkami i pokrywą (wym. 20 x 34 x 6 cm).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instrukcja.</w:t>
            </w:r>
          </w:p>
        </w:tc>
      </w:tr>
      <w:tr w:rsidR="00906984" w:rsidRPr="00DB28C4" w:rsidTr="00221FA8">
        <w:trPr>
          <w:trHeight w:val="1417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Pakiet do nauki matematyki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Trójkąty - plansza dydaktyczna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Plansza dydaktyczna drukowana na kartonie kredowym o gramaturze 250 g. Ofoliowana i wyposażona w listwy metalowe i zawieszkę. • wym. 70 x 100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Bryły geometryczne z tworzywa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przydatny do nauki o bryłach geometrycznych. # 17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. z tworzywa sztucznego o wym. podstawy ok. 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konstrukcyjny do budowania brył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kolorowych kulek i patyczków z tworzywa sztucznego, w różnych rozmiarach i kształtach, do tworzenia przestrzennych konstrukcji geometrycznych. W komplecie zestaw kart zadań. Całość zamknięta w praktycznym, plastikowym pudełku. • 270 patyczków o dł. od 3,3 do 12,5 cm • 60 kulek o śr. 1,7 cm • 20 dwustronnych kart ze wzorami z lakierowanego kartonu o wym. 17,5 x 11,5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trygonometryczny do tablic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Wysokiej jakości przybory do odmierzania wartości liczbowych. Wyposażone w uchwyty do trzymania. # linijka o dł. 100 cm # 2 ekierki # cyrkiel # kątomierz # magnesy pomocnicze umożliwiające przytwierdzanie przyborów do tablicy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Osie liczbowe dla ucznia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Osie liczbowe z lakierowanego kartonu, pozwalają na ćwiczenie działań arytmetycznych oraz szeregu liczbowego. Podziałka co 1, punkty w odległości 2 cm od siebie. Można pisać po nich kredkami woskowymi. • 12 szt. o wym. 60 x 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Okienka do działań matematycznych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Kartonowe arkusze zawierające liczby od 1 do 120, ułatwiające naukę liczenia, dodawania i odejmowania. • 30 arkuszy o wym. 12,5 x 15 cm • 30 okienek o wym. 5 x 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Ułamkowe listwy magnetyczne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Kolorowe, magnetyczne paski ułamkowe. Każda frakcja ma swój własny kolor i może być użyta do zobrazowania całości. Zawartość: 1/1, 1/2, 1/3, 1/4, 1/5, 1/6, 1 / 8, 1/10, 1 / 12. Tacka w komplecie. # wym.100 x 4,25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Ułamkowe listwy magnetyczne - liczby dziesiętne i procenty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Kolorowe, magnetyczne paski ułamkowe. Każda frakcja ma swój własny kolor i może być użyta do zobrazowania całości. Zawartość: 1/1, 1/2, 1/3, 1/4, 1/5, 1/6, 1 / 8, 1/10, 1 / 12. Tacka w komplecie. # wym.100 x 4,25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Plansza dydaktyczna - ułamki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Plansza dydaktyczna drukowana na kartonie kredowym o gramaturze 250 g. Ofoliowana i wyposażona w listwy metalowe i zawieszkę. • wym. 70 x 100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Plansza dydaktyczna - procent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Plansza dydaktyczna drukowana na kartonie kredowym o gramaturze 250 g. Ofoliowana i wyposażona w listwy metalowe i zawieszkę. • wym. 70 x 100 </w:t>
            </w:r>
            <w:r w:rsidRPr="00DB28C4">
              <w:rPr>
                <w:rFonts w:ascii="Times New Roman" w:eastAsia="Calibri" w:hAnsi="Times New Roman" w:cs="Times New Roman"/>
                <w:bCs/>
              </w:rPr>
              <w:lastRenderedPageBreak/>
              <w:t xml:space="preserve">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Magnetyczny układ współrzędnych z liczbami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Magnetyczny układ współrzędnych, na którym można nanosić własne rysunki i projekty. Kratki co 5 i 10 cm są zaznaczone grubszymi liniami. # wym. 70 x 70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Magnetyczna oś liczbowa z rozwinięciem setnych/tysięcznych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Przedstawia numerację dziesiętną i ułatwia zrozumienie jej działania. Pomiędzy wszystkimi liczbami są oznaczenia, które dzielą odległość między dwiema liczbami całkowitymi na dziesięć części. Można dokładnie zobaczyć każdy znak dziesiętny. Na przykład: szósty znak po liczbie całkowitej 2 nazywa się 2.6. Ale co z odstępem pomiędzy oznaczeniami dziesiętnymi? Użyj pierwszego dziesiętnego ekspandera i pokaż, że przestrzeń między 2 znakami dziesiętnymi może być podzielona na 10 części. Na przykład: Szósty znak między 2.6 a 2.7 nazywa się 2,66. Jeśli chcesz pójść o krok dalej, możesz wyjaśnić za pomocą drugiego ekspandera dziesiętnego, że przestrzeń między 2.66 a 2.67 może być podzielona na części: aby to pokazać, po prostu umieść drugi ekspander nad pierwszym. # dł. 1,3 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do działań matematycznych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kart z grubego, solidnego kartonu. Wszystkie kartoniki są obustronne, z czarnym nadrukiem z jednej strony i z czerwonym nadrukiem z drugiej, co pozwala wyróżniać i zwrócić uwagę uczniów na wprowadzane elementy lub podkreślić omawiane zagadnienia. Pomoc pozwala na przeprowadzanie wielu ćwiczeń w zakresie działań matematycznych, wprowadzanie pojęcia liczby parzystej i nieparzystej, utrwalanie szeregu liczbowego w zakresie 100 itp. W skład zestawu wchodzi 101 kart z cyframi od 0 do 100: 40 kart (po 4 szt. z cyframi od 0 do 9), 11 kart (od 0 do 10), 6 kart (od 10 do 15), 22 karty (po 2 szt. od 10 do 20) oraz 36 kart ze znakami działań matematycznych. • 216 kartoników o wym. 4,8 x 4,8 cm • walizeczka z tworzywa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Cyfry i ich wartości do 1000 - karty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Pomoc edukacyjna przydatna w edukacji matematycznej, dostępna w dwóch wersjach (liczby do 100 i liczby do 1000). Kartoniki prezentują liczby na 5 różnych sposobów. Spróbuj znaleźć 5 reprezentacji tej samej liczby. Jeśli je znalazłeś, odwróć karty na drugą stronę i sprawdź, czy wszystkie przedstawiają ten sam znak. Jako uzupełnienie można użyć Kolorowych kostek systemu dziesiętnego (500001, sprzedawane osobno).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28 różnych ćwiczeń • 140 dwustronnych, laminowanych kartoników o wym. 7,5 x 5,6 cm • instrukcja • w zamykanym plastikowym pudełku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500175 Kostka układu dziesiętnego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Komplet klocków do nauki liczenia, sortowania, mierzenia, dodawania i odejmowania, składający się ze 121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. Klocki łączą się ze sobą. Zawartość zestawu: • 100 klocków o wym. 1 x 1 x 1 cm • 10 klocków o wym. 10 x 1 x 1 cm • 10 klocków o wym. 10 x 10 x 1 cm • 1 klocek o wym. 10 x 10 x 10 cm • każdy rodzaj klocków w innym kolorze (4 kolory)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System dziesiętny - zestaw magnetyczny 3D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Pomoc ułatwiająca poznanie systemu dziesiętnego. Ten zestaw demonstracyjny daje możliwość pracy z całą klasą. Trójwymiarowe elementy w różnych kolorach. Tacka w komplecie. Zawartość: # 25 pojedynczych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. # 12 dziesiątek # 12 setek # 5 tysięcy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System dziesiętny - plansza do działań z symbolami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Tablica ułatwiająca różne operacje na liczbach. Z rysunkowym oznaczeniem systemu dziesiętnego. Można na niej pisać za pomocą markerów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suchościeralnych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. Wykonana z tworzywa sztucznego. # wym. 58 x 40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Tablica magnetyczna do nauki mnożenia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Nowy sposób na uatrakcyjnienie lekcji matematyki! Plansza magnetyczna </w:t>
            </w:r>
            <w:r w:rsidRPr="00DB28C4">
              <w:rPr>
                <w:rFonts w:ascii="Times New Roman" w:eastAsia="Calibri" w:hAnsi="Times New Roman" w:cs="Times New Roman"/>
                <w:bCs/>
              </w:rPr>
              <w:lastRenderedPageBreak/>
              <w:t xml:space="preserve">ma nadrukowaną siatkę i mnożniki. Zestaw 100 kolorowych, dwustronnie drukowanych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. przedstawiających zadania i rozwiązania # wym. planszy 71 x 71 cm </w:t>
            </w:r>
          </w:p>
        </w:tc>
      </w:tr>
      <w:tr w:rsidR="00906984" w:rsidRPr="00DB28C4" w:rsidTr="00221FA8">
        <w:trPr>
          <w:trHeight w:val="1365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geometrii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Zestaw do zajęć z geometrii - 9 figur 414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.                                                                                            Zawartość: 414 elementy w 9 kształtach (20 sześciokątów, 40 kwadratów, 100 trójkątów równobocznych , 24 pięciokąty, 80 trójkątów prostokątnych, 60 trójkątów równoramiennych, 50 trójkątów równobocznych, 30 prostokątów, 10 ośmioboków) – wszystko zapakowane w trwałe, zamykane pudełko. Zestaw tych klocków pozwala budować rozmaite figury płaskie oraz przestrzenne bryły geometryczne.</w:t>
            </w:r>
          </w:p>
        </w:tc>
      </w:tr>
      <w:tr w:rsidR="00906984" w:rsidRPr="00DB28C4" w:rsidTr="00221FA8">
        <w:trPr>
          <w:trHeight w:val="1365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Uk</w:t>
            </w:r>
            <w:r w:rsidR="002C6C54">
              <w:rPr>
                <w:rFonts w:ascii="Times New Roman" w:eastAsia="Calibri" w:hAnsi="Times New Roman" w:cs="Times New Roman"/>
              </w:rPr>
              <w:t>ł</w:t>
            </w:r>
            <w:r w:rsidRPr="00DB28C4">
              <w:rPr>
                <w:rFonts w:ascii="Times New Roman" w:eastAsia="Calibri" w:hAnsi="Times New Roman" w:cs="Times New Roman"/>
              </w:rPr>
              <w:t>adanka dydaktyczna o własnościach kątów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Domino - obliczanie kątów                                                                                                            Zawartość zestawu: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4 komplety po 24 kostki w pudełku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razem 96 kostek domina z grubego tworzywa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wymiar kostki: 4 x 8 cm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umieszczone w 4 kartonowych pudełkach</w:t>
            </w:r>
          </w:p>
        </w:tc>
      </w:tr>
      <w:tr w:rsidR="00906984" w:rsidRPr="00DB28C4" w:rsidTr="00221FA8">
        <w:trPr>
          <w:trHeight w:val="46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Torba z instrumentami muzycznymi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Zestaw 19 instrumentów i 4 pałeczki - schowany w poręcznej zamykanej torbie, którą po otwarciu można zawiesić. Wymiar zamkniętej torby 42 x 40 x 40 cm. </w:t>
            </w:r>
          </w:p>
        </w:tc>
      </w:tr>
      <w:tr w:rsidR="00906984" w:rsidRPr="00DB28C4" w:rsidTr="00221FA8">
        <w:trPr>
          <w:trHeight w:val="3168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Pracownia naukowo-techniczna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Wyposażenie nowoczesnej pracowni do zajęć technicznych umożliwiające jednoczesną pracę twórczą w grupie do 16 uczniów.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Zawartość: 8 kompletów UNIMAT 1 - kreatywne majsterkowanie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 ramach jednego zestawu można zbudować 7 różnych maszyn: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tokarka boczna do dużych przedmiotów,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tokarka boczna do małych przedmiotów,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tokarka czołowa,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szlifierka stołowa,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szlifierka ręczna,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wyrzynarka,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wiertarka ręczna.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Wszystkie elementy zamknięte w praktycznym pudełku wraz poradnikiem metodycznym dla nauczyciela i schematyczną instrukcją, wyjaśniającą sposób montażu maszyn i informującą o zasadach bezpieczeństwa podczas pracy z urządzeniami.</w:t>
            </w:r>
          </w:p>
        </w:tc>
      </w:tr>
    </w:tbl>
    <w:p w:rsidR="00906984" w:rsidRPr="00137E07" w:rsidRDefault="00906984" w:rsidP="009069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906984" w:rsidRPr="00137E07" w:rsidRDefault="00906984" w:rsidP="009069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906984" w:rsidRPr="00DB28C4" w:rsidRDefault="00906984" w:rsidP="00906984"/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642CE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A50" w:rsidRDefault="00F03A50" w:rsidP="0012633F">
      <w:pPr>
        <w:spacing w:after="0" w:line="240" w:lineRule="auto"/>
      </w:pPr>
      <w:r>
        <w:separator/>
      </w:r>
    </w:p>
  </w:endnote>
  <w:endnote w:type="continuationSeparator" w:id="0">
    <w:p w:rsidR="00F03A50" w:rsidRDefault="00F03A50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A50" w:rsidRDefault="00F03A50" w:rsidP="0012633F">
      <w:pPr>
        <w:spacing w:after="0" w:line="240" w:lineRule="auto"/>
      </w:pPr>
      <w:r>
        <w:separator/>
      </w:r>
    </w:p>
  </w:footnote>
  <w:footnote w:type="continuationSeparator" w:id="0">
    <w:p w:rsidR="00F03A50" w:rsidRDefault="00F03A50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379C0"/>
    <w:rsid w:val="00045AA0"/>
    <w:rsid w:val="000537E1"/>
    <w:rsid w:val="00054B80"/>
    <w:rsid w:val="000700DF"/>
    <w:rsid w:val="000947C1"/>
    <w:rsid w:val="000A15F0"/>
    <w:rsid w:val="000A6DF4"/>
    <w:rsid w:val="000B0B8F"/>
    <w:rsid w:val="000B106D"/>
    <w:rsid w:val="000E5276"/>
    <w:rsid w:val="00110015"/>
    <w:rsid w:val="0012633F"/>
    <w:rsid w:val="00127835"/>
    <w:rsid w:val="00131F69"/>
    <w:rsid w:val="00142353"/>
    <w:rsid w:val="00142873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14EEB"/>
    <w:rsid w:val="0021789D"/>
    <w:rsid w:val="00221FA8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C6C54"/>
    <w:rsid w:val="002D0C46"/>
    <w:rsid w:val="002D318A"/>
    <w:rsid w:val="002D740F"/>
    <w:rsid w:val="002E2335"/>
    <w:rsid w:val="002E23C6"/>
    <w:rsid w:val="002E74E5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62184"/>
    <w:rsid w:val="004631DE"/>
    <w:rsid w:val="00463635"/>
    <w:rsid w:val="00466046"/>
    <w:rsid w:val="004916C2"/>
    <w:rsid w:val="004A3BA3"/>
    <w:rsid w:val="004B1ADD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2141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4C7E"/>
    <w:rsid w:val="006D7B3E"/>
    <w:rsid w:val="006E2C03"/>
    <w:rsid w:val="006E52D0"/>
    <w:rsid w:val="006F4182"/>
    <w:rsid w:val="00700CDC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5A12"/>
    <w:rsid w:val="00853846"/>
    <w:rsid w:val="0087301B"/>
    <w:rsid w:val="008733AF"/>
    <w:rsid w:val="0087350E"/>
    <w:rsid w:val="00884362"/>
    <w:rsid w:val="0088787A"/>
    <w:rsid w:val="00893B1A"/>
    <w:rsid w:val="008A0B40"/>
    <w:rsid w:val="008B3D9F"/>
    <w:rsid w:val="008B4DB1"/>
    <w:rsid w:val="008B5866"/>
    <w:rsid w:val="008C3E9D"/>
    <w:rsid w:val="008C7DBD"/>
    <w:rsid w:val="008D4645"/>
    <w:rsid w:val="00906984"/>
    <w:rsid w:val="00907E0E"/>
    <w:rsid w:val="009109E1"/>
    <w:rsid w:val="00913595"/>
    <w:rsid w:val="00924543"/>
    <w:rsid w:val="00935F73"/>
    <w:rsid w:val="00937504"/>
    <w:rsid w:val="0098722D"/>
    <w:rsid w:val="009928B9"/>
    <w:rsid w:val="009A5B10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53C0F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B3B72"/>
    <w:rsid w:val="00CD142A"/>
    <w:rsid w:val="00CD1C33"/>
    <w:rsid w:val="00CD4A69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F03A50"/>
    <w:rsid w:val="00F0602E"/>
    <w:rsid w:val="00F06807"/>
    <w:rsid w:val="00F40B25"/>
    <w:rsid w:val="00F451F2"/>
    <w:rsid w:val="00F459D9"/>
    <w:rsid w:val="00F512A2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7C1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07C2-F03A-44E1-B2DF-5F1CF3CF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4249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3</cp:revision>
  <dcterms:created xsi:type="dcterms:W3CDTF">2021-10-27T17:24:00Z</dcterms:created>
  <dcterms:modified xsi:type="dcterms:W3CDTF">2021-10-27T17:25:00Z</dcterms:modified>
</cp:coreProperties>
</file>