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984" w:rsidRPr="003E1762" w:rsidRDefault="00906984" w:rsidP="00906984">
      <w:pPr>
        <w:spacing w:after="0" w:line="240" w:lineRule="auto"/>
        <w:ind w:left="2832" w:firstLine="708"/>
        <w:jc w:val="right"/>
        <w:rPr>
          <w:rFonts w:ascii="Times New Roman" w:eastAsia="Calibri" w:hAnsi="Times New Roman" w:cs="Times New Roman"/>
          <w:bCs/>
          <w:i/>
        </w:rPr>
      </w:pPr>
      <w:r w:rsidRPr="003E1762">
        <w:rPr>
          <w:rFonts w:ascii="Times New Roman" w:eastAsia="Calibri" w:hAnsi="Times New Roman" w:cs="Times New Roman"/>
          <w:bCs/>
          <w:i/>
        </w:rPr>
        <w:t>ZAŁĄCZNIK NR 1</w:t>
      </w:r>
      <w:r w:rsidRPr="00906984">
        <w:rPr>
          <w:rFonts w:ascii="Times New Roman" w:eastAsia="Calibri" w:hAnsi="Times New Roman" w:cs="Times New Roman"/>
          <w:bCs/>
          <w:i/>
        </w:rPr>
        <w:t>c</w:t>
      </w:r>
      <w:r w:rsidRPr="003E1762">
        <w:rPr>
          <w:rFonts w:ascii="Times New Roman" w:eastAsia="Calibri" w:hAnsi="Times New Roman" w:cs="Times New Roman"/>
          <w:bCs/>
          <w:i/>
        </w:rPr>
        <w:t xml:space="preserve"> DO SWZ </w:t>
      </w:r>
    </w:p>
    <w:p w:rsidR="00906984" w:rsidRPr="003E1762" w:rsidRDefault="00D27BA2" w:rsidP="00906984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SPS3/</w:t>
      </w:r>
      <w:r w:rsidR="003B70F1">
        <w:rPr>
          <w:rFonts w:ascii="Times New Roman" w:eastAsia="Calibri" w:hAnsi="Times New Roman" w:cs="Times New Roman"/>
        </w:rPr>
        <w:t>6</w:t>
      </w:r>
      <w:bookmarkStart w:id="0" w:name="_GoBack"/>
      <w:bookmarkEnd w:id="0"/>
      <w:r>
        <w:rPr>
          <w:rFonts w:ascii="Times New Roman" w:eastAsia="Calibri" w:hAnsi="Times New Roman" w:cs="Times New Roman"/>
        </w:rPr>
        <w:t>/2021</w:t>
      </w:r>
    </w:p>
    <w:p w:rsidR="00906984" w:rsidRPr="003E1762" w:rsidRDefault="00906984" w:rsidP="00906984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0"/>
        </w:rPr>
      </w:pPr>
      <w:r w:rsidRPr="003E1762">
        <w:rPr>
          <w:rFonts w:ascii="Times New Roman" w:eastAsia="Cambria" w:hAnsi="Times New Roman" w:cs="Times New Roman"/>
          <w:b/>
          <w:sz w:val="20"/>
        </w:rPr>
        <w:t>Szczegółowy opis przedmiotu zamówienia</w:t>
      </w:r>
    </w:p>
    <w:p w:rsidR="00906984" w:rsidRPr="003E1762" w:rsidRDefault="00906984" w:rsidP="00906984">
      <w:pPr>
        <w:spacing w:after="0" w:line="240" w:lineRule="auto"/>
        <w:jc w:val="right"/>
        <w:rPr>
          <w:rFonts w:ascii="Times New Roman" w:eastAsia="Cambria" w:hAnsi="Times New Roman" w:cs="Times New Roman"/>
          <w:b/>
          <w:sz w:val="20"/>
        </w:rPr>
      </w:pPr>
    </w:p>
    <w:p w:rsidR="00906984" w:rsidRPr="00C72537" w:rsidRDefault="00906984" w:rsidP="009069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3E1762">
        <w:rPr>
          <w:rFonts w:ascii="Times New Roman" w:eastAsia="Calibri" w:hAnsi="Times New Roman" w:cs="Times New Roman"/>
          <w:b/>
        </w:rPr>
        <w:t>Część</w:t>
      </w:r>
      <w:r>
        <w:rPr>
          <w:rFonts w:ascii="Times New Roman" w:eastAsia="Calibri" w:hAnsi="Times New Roman" w:cs="Times New Roman"/>
          <w:b/>
        </w:rPr>
        <w:t xml:space="preserve"> III</w:t>
      </w:r>
      <w:r w:rsidRPr="003E1762">
        <w:rPr>
          <w:rFonts w:ascii="Times New Roman" w:eastAsia="Calibri" w:hAnsi="Times New Roman" w:cs="Times New Roman"/>
          <w:b/>
        </w:rPr>
        <w:t xml:space="preserve">.  </w:t>
      </w:r>
      <w:r w:rsidRPr="00C72537">
        <w:rPr>
          <w:rFonts w:ascii="Times New Roman" w:eastAsia="Calibri" w:hAnsi="Times New Roman" w:cs="Times New Roman"/>
          <w:b/>
          <w:i/>
        </w:rPr>
        <w:t>Pomoce dydaktyczne do pracowni przyrodniczej, matematycznej i języka angielskiego</w:t>
      </w:r>
    </w:p>
    <w:p w:rsidR="00906984" w:rsidRPr="003E1762" w:rsidRDefault="00906984" w:rsidP="0090698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</w:rPr>
      </w:pPr>
    </w:p>
    <w:p w:rsidR="00906984" w:rsidRPr="00137E07" w:rsidRDefault="00906984" w:rsidP="009069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06984" w:rsidRPr="00137E07" w:rsidRDefault="00906984" w:rsidP="0090698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96"/>
        <w:gridCol w:w="2381"/>
        <w:gridCol w:w="709"/>
        <w:gridCol w:w="6946"/>
      </w:tblGrid>
      <w:tr w:rsidR="00906984" w:rsidRPr="00DB28C4" w:rsidTr="00221FA8">
        <w:trPr>
          <w:trHeight w:val="313"/>
        </w:trPr>
        <w:tc>
          <w:tcPr>
            <w:tcW w:w="596" w:type="dxa"/>
            <w:noWrap/>
            <w:hideMark/>
          </w:tcPr>
          <w:p w:rsidR="00906984" w:rsidRPr="00AB4286" w:rsidRDefault="00906984" w:rsidP="00221FA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B4286">
              <w:rPr>
                <w:rFonts w:ascii="Times New Roman" w:eastAsia="Calibri" w:hAnsi="Times New Roman" w:cs="Times New Roman"/>
                <w:b/>
                <w:bCs/>
              </w:rPr>
              <w:t>Lp.</w:t>
            </w:r>
          </w:p>
        </w:tc>
        <w:tc>
          <w:tcPr>
            <w:tcW w:w="2381" w:type="dxa"/>
            <w:noWrap/>
            <w:hideMark/>
          </w:tcPr>
          <w:p w:rsidR="00906984" w:rsidRPr="00AB4286" w:rsidRDefault="00906984" w:rsidP="00221FA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B4286">
              <w:rPr>
                <w:rFonts w:ascii="Times New Roman" w:eastAsia="Calibri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709" w:type="dxa"/>
            <w:noWrap/>
            <w:hideMark/>
          </w:tcPr>
          <w:p w:rsidR="00906984" w:rsidRPr="00AB4286" w:rsidRDefault="00906984" w:rsidP="00221FA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B4286">
              <w:rPr>
                <w:rFonts w:ascii="Times New Roman" w:eastAsia="Calibri" w:hAnsi="Times New Roman" w:cs="Times New Roman"/>
                <w:b/>
                <w:bCs/>
              </w:rPr>
              <w:t>Ilość</w:t>
            </w:r>
          </w:p>
        </w:tc>
        <w:tc>
          <w:tcPr>
            <w:tcW w:w="6946" w:type="dxa"/>
            <w:hideMark/>
          </w:tcPr>
          <w:p w:rsidR="00906984" w:rsidRPr="00AB4286" w:rsidRDefault="00906984" w:rsidP="00221FA8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B4286">
              <w:rPr>
                <w:rFonts w:ascii="Times New Roman" w:eastAsia="Calibri" w:hAnsi="Times New Roman" w:cs="Times New Roman"/>
                <w:b/>
                <w:bCs/>
              </w:rPr>
              <w:t xml:space="preserve">Specyfikacja sprzętu lub pomocy </w:t>
            </w:r>
            <w:proofErr w:type="spellStart"/>
            <w:r w:rsidRPr="00AB4286">
              <w:rPr>
                <w:rFonts w:ascii="Times New Roman" w:eastAsia="Calibri" w:hAnsi="Times New Roman" w:cs="Times New Roman"/>
                <w:b/>
                <w:bCs/>
              </w:rPr>
              <w:t>dydakt</w:t>
            </w:r>
            <w:proofErr w:type="spellEnd"/>
            <w:r w:rsidRPr="00AB4286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</w:tr>
      <w:tr w:rsidR="00906984" w:rsidRPr="00DB28C4" w:rsidTr="00221FA8">
        <w:trPr>
          <w:trHeight w:val="2292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Filmy do zajęć z doradztwa zawodowego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>PAKIET 10 FILMÓW DVD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Filmowa prezentacja ponad 100 zawodów. Zawody o ustabilizowanym popycie na rynku pracy, zawody najchętniej wybierane oraz nowe zawody z przyszłością. Na dziesięciu płytach, poświęconych dziesięciu branżom otrzymujemy odpowiedź na pytania: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- Na czym polega praca w danym zawodzie?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- Jakich predyspozycji zawód ten wymaga?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- Jakie są jego plusy i minusy?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- Gdzie zdobyć potrzebne wykształcenie?</w:t>
            </w:r>
          </w:p>
        </w:tc>
      </w:tr>
      <w:tr w:rsidR="00906984" w:rsidRPr="00DB28C4" w:rsidTr="00221FA8">
        <w:trPr>
          <w:trHeight w:val="2066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Magnetyczny kalendarz w języku angielskim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>Magnetyczny kalendarz pobudza uczniów do codziennej aktywności. Który mamy obecnie dzień tygodnia? Jakie święta się zbliżają? Jaka jest dziś aura na dworze? Wykorzystując odpowiedni z dostępnych w zestawie 105 magnesów w wyznaczonym na wielkoformatowej tablicy magnetycznej miejscu zaznaczymy dzień tygodnia, rok, miesiąc, święto, porę roku czy panującą za oknem aurę. Kalendarz uczy nie tylko nowych słówek, ale też systematyczności.                                                                                                                                     Plansza (97,5 x 61 cm),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105 magnesów (różne wymiary).</w:t>
            </w:r>
          </w:p>
        </w:tc>
      </w:tr>
      <w:tr w:rsidR="00906984" w:rsidRPr="00DB28C4" w:rsidTr="00221FA8">
        <w:trPr>
          <w:trHeight w:val="914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Gra językowa dotycząca słówek- język angielski.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>Po wywołaniu jednego z 300 słów przedstawionych na obrazkach, drugi z graczy musi szybko pacnąć muchę z wypowiedzianym słowem. Kto zbierze najwięcej „much” wygra. Gra ćwiczy spostrzegawczości, koordynację ręka-oko oraz umożliwia zabawę w budowanie zdań w języku angielskim z wyrazów umieszczonych na „muchach”.</w:t>
            </w:r>
          </w:p>
        </w:tc>
      </w:tr>
      <w:tr w:rsidR="00906984" w:rsidRPr="00DB28C4" w:rsidTr="00221FA8">
        <w:trPr>
          <w:trHeight w:val="914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Gra na skojarzenia dotyczące rzeczowników w języku angielskim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>Gra jest  pomocą dydaktyczną w nauce języka angielskiego. Zawartość zestawu: gra składa się z 216 kart: 108 kart z ilustracjami zwierząt, produktów spożywczych i przedmiotów z otoczenia dziecka o wym.:7 x 7 cm oraz 108 kart z odpowiadającymi im nazwami o wym.: 7 x 3 cm. Zadaniem dziecka jest odpowiednie połączenie ilustracji z nazwami.</w:t>
            </w:r>
          </w:p>
        </w:tc>
      </w:tr>
      <w:tr w:rsidR="00906984" w:rsidRPr="00DB28C4" w:rsidTr="00221FA8">
        <w:trPr>
          <w:trHeight w:val="914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Zestaw do budowania zdań w języku angielskim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 xml:space="preserve">Zestaw 115 piankowych puzzli do budowania zdań w języku angielskim. Dzieci będą się dobrze bawić podczas budowy prostych jak i złożonych zdań, jednocześnie nabędą wiedzę w zakresie pisania i znajomości słownictwa. Każdy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puzzel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oznaczony kolorystycznie w zależności od części mowy,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np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>: rzeczownik – niebieski, czasownik – czerwony.</w:t>
            </w:r>
          </w:p>
        </w:tc>
      </w:tr>
      <w:tr w:rsidR="00906984" w:rsidRPr="00DB28C4" w:rsidTr="00221FA8">
        <w:trPr>
          <w:trHeight w:val="1140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Kostki do tworzenia opowiadań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>Zestaw 6 kolorowych kostek wykonanych z pianki do dynamicznej nauki języka angielskiego. Każdy zestaw zawiera dwie kostki postaci, dwie kostki miejsca i dwie kostki sytuacji. Aby rozpocząć historię, uczniowie rzucają kostkami, a następnie mieszają i dopasowują postacie, miejsca i sytuacje tworząc niepowtarzalne historie ograniczone jedynie ich wyobraźnią. Wym. kostki 4,2 x 4,2 cm</w:t>
            </w:r>
          </w:p>
        </w:tc>
      </w:tr>
      <w:tr w:rsidR="00906984" w:rsidRPr="00DB28C4" w:rsidTr="00221FA8">
        <w:trPr>
          <w:trHeight w:val="464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B28C4">
              <w:rPr>
                <w:rFonts w:ascii="Times New Roman" w:eastAsia="Calibri" w:hAnsi="Times New Roman" w:cs="Times New Roman"/>
              </w:rPr>
              <w:t>Kkostki</w:t>
            </w:r>
            <w:proofErr w:type="spellEnd"/>
            <w:r w:rsidRPr="00DB28C4">
              <w:rPr>
                <w:rFonts w:ascii="Times New Roman" w:eastAsia="Calibri" w:hAnsi="Times New Roman" w:cs="Times New Roman"/>
              </w:rPr>
              <w:t xml:space="preserve"> do nauki angielskiego - tematy do wypowiedzi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>Zestaw 6 kolorowych kostek wykonanych z trwalej pianki do pracy w grupie. Po wyrzuceniu kostką wypada początek zdania, a resztę należy dokończyć.</w:t>
            </w:r>
          </w:p>
        </w:tc>
      </w:tr>
      <w:tr w:rsidR="00906984" w:rsidRPr="00DB28C4" w:rsidTr="00221FA8">
        <w:trPr>
          <w:trHeight w:val="4721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Gry plenerowe do nauki języka angielskiego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 xml:space="preserve">Pakiet 4 gier  wykorzystujących plansze plenerowe: 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1.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Outdoor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Game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Present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Simple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or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Continuous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- Odgadnij czasy teraźniejsze.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Gra pozwala zapamiętać w jakich sytuacjach używamy czasu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Present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Simple, a kiedy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Present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Continuous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>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plansza o wym. 2,5 x 3 m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kostka o wym. 30 x 30 x 30 cm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2.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Outdoor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Game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Four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Seasons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Game - Cztery pory roku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Dzięki pustym polom nauczyciel sam decyduje, jakie zadanie będzie spełniać plansza. Można użyć jej do nauki: zjawisk pogodowych, czasowników, przymiotników, rzeczowników, angielskich czasów.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plansza o wym. 2,5 x 2,5 m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kostka o wym. 30 x 30 x 30 cm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3.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Outdoor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Game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Discover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the Town - Odkryj miast.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Gra ułatwia początkującym graczom poruszanie się po mieście oraz opisywanie położenia budynków. Gra składa się z planszy plenerowej oraz 29 ruchomych (umieszczonych na rzepach) elementów przedstawiających budynki, które gracze mogą samodzielnie umiejscowić w wybranym miejscu.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plansza o wym. 2 x 3 m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• 29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elem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>. na rzepach przedstawiających budynki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4.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Outdoor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Game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Brainy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Steps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- Angielskie koło fortuny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Okrągła plansza o śr. 2 m. podzielona na 36 kolorowych pól</w:t>
            </w:r>
          </w:p>
        </w:tc>
      </w:tr>
      <w:tr w:rsidR="00906984" w:rsidRPr="00DB28C4" w:rsidTr="00221FA8">
        <w:trPr>
          <w:trHeight w:val="914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Domino językowe - język angielski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>114 klocków z tworzywa zadrukowanych dwustronnie,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łącznie 228 wyrazów (46 rzeczowników, 28 zaimki, 56 czasowników i końcówek, 38 przyimków, 20 przysłówków, 18 przyimków, 10 spójników, 12 znaków przestankowych).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Wymiary: najdłuższy klocek 2 x 4,5 cm</w:t>
            </w:r>
          </w:p>
        </w:tc>
      </w:tr>
      <w:tr w:rsidR="00906984" w:rsidRPr="00DB28C4" w:rsidTr="00221FA8">
        <w:trPr>
          <w:trHeight w:val="6236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Modułowe Pracownie Przyrodnicze - Moduł Woda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>Moduł WODA - pakiet klasowy z 3 podręcznikami zawiera: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• 6 walizek z zestawem narzędzi potrzebnych do wykonania doświadczeń w zespołach dwuosobowych (maksymalnie cztery osoby na zestaw). W zestawie znajdują się m.in.: probówki, szalki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Petriego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>, przewody elektryczne, odczynniki, barwniki oraz sprzęt do różnorodnych pomiarów.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30 scenariuszy pozwalających zbadać właściwości wody, podczas prowadzenia eksperymentów o różnym stopniu trudności. Każdy z nich uda się zrealizować podczas jednej lekcji. Każdy scenariusz to teczka z opisem doświadczeń ( karta dla nauczyciela (x 2), karta ucznia (x 15) i karty pracy dla ucznia (2X).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3 podręczniki dla nauczyciela z informacjami organizacyjnymi i merytorycznymi. Zawiera on między innymi merytoryczne informacje o wodzie oraz materiały ekspertów dotyczące przeprowadzania doświadczeń w szkole.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3 Pendrive z cyfrową kopią wszystkich kart dla nauczyciela i ucznia.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Nauczyciel otrzymuje w Module Woda wszystkie merytoryczne i praktyczne materiały niezbędne do przeprowadzenia doświadczeń. Są to zarówno informacje dotyczące zakresu realizowanej podstawy programowej poprzez poszczególne doświadczenie jak i czasu potrzebnego na realizacje doświadczenia czy informacji o możliwości przeprowadzenia doświadczenia w plenerze. Opis doświadczenia dla uczniów jest bardzo precyzyjny, ale równocześnie prosty i ujęty także w formie obrazkowej.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Moduł Woda został opracowany w ramach wspólnego programu Fundacji Rozwoju Systemu Edukacji oraz Centrum Nauki Kopernik – Modułowe Pracownie Przyrodnicze (MPP).</w:t>
            </w:r>
          </w:p>
        </w:tc>
      </w:tr>
      <w:tr w:rsidR="00906984" w:rsidRPr="00DB28C4" w:rsidTr="00221FA8">
        <w:trPr>
          <w:trHeight w:val="4746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lastRenderedPageBreak/>
              <w:t>11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Modułowe Pracownie Przyrodnicze - Moduł Powietrze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>Moduł Powietrze pakiet klasowy z 3 podręcznikami zawiera: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6 walizek z zestawem materiałów w postaci sprzętu do przeprowadzenia doświadczeń w zespołach uczniowskich.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3 podręczniki dla nauczyciela, zawierające opis lekcji z wykorzystaniem elementów metody badawczej oraz poradnik na temat tego, jak konstruować dobre pytania badawcze, opisy przebiegu 45-minutowych zajęć z wykorzystaniem elementów metody badawczej.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3 zestawy kart nauczyciela i kart ucznia (karty są dostępne w podręczniku - wersja do skserowania lub na pendrive - wersja do druku). Karty zawierają dokładne instrukcje doświadczeń, odniesienie do podstawy programowej, merytoryczne wytłumaczenie zjawisk oraz podpowiedź, jak radzić sobie z trudnymi sytuacjami podczas wykonywania doświadczenia.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• 3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pendrivy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z cyfrową kopią wszystkich kart dla nauczyciela i ucznia.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Moduł Powietrze to produkt na licencji Centrum Nauki Kopernik. Cały projekt Modułowych Pracowni Przyrodniczych (MPP) to propozycja nowoczesnego sposobu kształcenia uczniów klas IV-VIII szkół podstawowych, w której nacisk położony jest na samodzielne poznawanie świata przez uczniów, poprzez obserwację i eksperymentowanie.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Moduł Powietrze to autorski zestaw edukacyjny wraz z systemem przechowywania oraz narzędziami wspomagającymi proces edukacyjny umożliwiające nauczycielom prowadzenie zajęć z wykorzystaniem metody badawczej zarówno na lekcjach biologii, fizyki, chemii jak i geografii. To kompleksowa pomoc dydaktyczna, zawierająca sprzęt z wyposażenia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labolatoryjnego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do przeprowadzenia badań, ale także materiały i scenariusze niezbędne do uczenia praktycznego związanego z tematyką powietrza.</w:t>
            </w:r>
          </w:p>
        </w:tc>
      </w:tr>
      <w:tr w:rsidR="00906984" w:rsidRPr="00DB28C4" w:rsidTr="00221FA8">
        <w:trPr>
          <w:trHeight w:val="4972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Modułowe Pracownie Przyrodnicze - Moduł Energia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>Moduł Energia - pakiet klasowy z 3 podręcznikami zawiera: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6 walizek ze sprzętem potrzebnym do wykonania doświadczeń.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3 podręczniki dla nauczyciela, zawierający część merytoryczną, przybliżającą kwestie związane z wytwarzaniem i obiegiem energii na Ziemi, wraz z objaśnieniami terminów naukowych, oraz część metodyczną ze szczegółowymi scenariuszami doświadczeń do przeprowadzenia z uczniami w czasie zajęć lekcyjnych.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• 3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pendrive'y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z cyfrową kopią wszystkich kart dla nauczyciela i ucznia.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Moduł Energia to trzeci na licencji Centrum Nauki Kopernik. Tym razem tematem wiodącym jest energia. Materiały przygotowane przez Centrum Nauki Kopernik mają w jasny i angażujący sposób wyjaśniać podstawowe zagadnienia związane z energią i jej przemianami oraz ukazywać jej kluczową rolę we wszelkich procesach zachodzących w środowisku, w tym także w ludzkim organizmie. Spojrzenie na energię z perspektywy różnych przedmiotów szkolnych (fizyki, chemii, biologii, geografii, przyrody) ułatwia zrozumienie związków istniejących między kwestiami i zjawiskami z pozoru tak odmiennymi jak: odżywianie roślin, kaloryczność pokarmów, światło pochodzące z latarki, prąd elektryczny czy niskie temperatury.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Tematyka doświadczeń proponowanych w zestawie obejmuje: energię mechaniczną, energię sprężystości, elektryczność, odnawialne źródła energii, energię obecną w reakcjach chemicznych, katalizę reakcji, energię cieplną, fale świetlne, pozyskiwanie energii przez rośliny, barwniki roślinne, metabolizm zwierząt, energię słoneczną i nasłonecznienie Ziemi oraz wytrzymałość materiałów.</w:t>
            </w:r>
          </w:p>
        </w:tc>
      </w:tr>
      <w:tr w:rsidR="00906984" w:rsidRPr="00DB28C4" w:rsidTr="00221FA8">
        <w:trPr>
          <w:trHeight w:val="2267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Makatka - piramida żywieniowa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 xml:space="preserve"> Makatka to estetyczna dekoracja sali, miękka zabawka i pomoc edukacyjna w jednym. Pomoże rozmawiać z najmłodszymi o tym, jak ważne są zdrowy tryb życia i zbilansowana dieta. Na makatce z naszytą piramidą żywieniową można dowolnie przytwierdzać ruchome elementy wyposażone w rzepy, pokazując w ten sposób między innymi właściwą częstotliwość jedzenia różnych produktów spożywczych. Zestaw zawiera 46 ruchomych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elem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>. o wym. od 9 x 6,5 x 1,3 cm do 36 x 30 x 7 cm, w tym: • torbę na jedzenie • smutną i wesołą buźkę • 5 prostokątów z nazwami posiłków • 5 kół z aktywnościami fizycznymi • 33 różne produkty spożywcze. Piramida i ruchome elementy wykonane z pianki obszytej miłą w dotyku, miękką tkaniną welurową. W górnej części znajdują się szlufki umożliwiające zawieszenie makatki na ścianie • wym. makatki: 124 x 92 cm • gr. makatki z naszytą piramidą: 2 cm.</w:t>
            </w:r>
          </w:p>
        </w:tc>
      </w:tr>
      <w:tr w:rsidR="00906984" w:rsidRPr="00DB28C4" w:rsidTr="00221FA8">
        <w:trPr>
          <w:trHeight w:val="1816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Makatka Jabłoń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>Duże, kolorowe drzewko to nie tylko wyjątkowa dekoracja każdego wnętrza szkolnego  ale i ciekawa pomoc edukacyjna, kształtująca wiedzę przyrodniczą. Drzewko rozwija się i zmienia wraz z nastaniem kolejnych pór roku. W ciągu roku zmienia się kolorystyka jego korony, z czasem opadają liście, a widoczne wiosną kwiatki przeobrażają się w duże, smaczne jabłka. Makatka może więc być zarówno wsparciem przy zajęciach przyrodniczych, jak i ciekawym materiałem zachęcającym do samodzielnych wypowiedzi o pierwszych, własnych obserwacjach przyrody. Zawiera ruchome elementy.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• wym. 130 x 80 cm </w:t>
            </w:r>
          </w:p>
        </w:tc>
      </w:tr>
      <w:tr w:rsidR="00906984" w:rsidRPr="00DB28C4" w:rsidTr="00221FA8">
        <w:trPr>
          <w:trHeight w:val="2718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Zestaw do eksperymentów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>Nauki przyrodnicze w jednym miejscu! Solidna, duża skrzynia zawiera przedmioty, które można wykorzystać do przeprowadzenia eksperymentów i doświadczeń z dziedziny fizyki, przyrody czy nauk o Ziemi. W poszczególnych szufladkach znajdziemy wiele ciekawych przedmiotów i sprzętów do zrobienia eksperymentów. Magnetyzm, światło, świat roślin i zwierząt, powietrze i woda nie będą miały przed uczniami tajemnic. Dodatkowym atutem zestawu jest kod kolorystyczny, wykorzystany zarówno na kartach aktywności, jak i na szufladkach - dzięki temu, wybierając kartę z doświadczeniem, można łatwo znaleźć materiał do jego przeprowadzenia.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Zawartość: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skrzynia z 4 szufladkami (55 x 33 x 25 cm),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60 kart aktywności,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ponad 100 elementów do przeprowadzania eksperymentów.</w:t>
            </w:r>
          </w:p>
        </w:tc>
      </w:tr>
      <w:tr w:rsidR="00906984" w:rsidRPr="00DB28C4" w:rsidTr="00221FA8">
        <w:trPr>
          <w:trHeight w:val="3260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Zestaw do poznawania roślin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 xml:space="preserve">Gotowy do użycia zestaw wypełniony materiałami i zadaniami związanymi z roślinami.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Zawartość: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40 kart aktywności,    opakowanie z nasionami,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6 szablonów odpowiedzi,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drewniana podstawka,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wykres KWL,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karta informacyjna,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karta pracy,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3 plastikowe pojemniki z podstawką,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czarny woreczek,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plastikowy słoik,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granulki torfowe,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2 plastikowe tacki do sortowania,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pieczątki z elementami składowymi rośliny,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2 plastikowe linijki,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8 kart ze słówkami,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szkło powiększające.</w:t>
            </w:r>
          </w:p>
        </w:tc>
      </w:tr>
      <w:tr w:rsidR="00906984" w:rsidRPr="00DB28C4" w:rsidTr="00221FA8">
        <w:trPr>
          <w:trHeight w:val="4819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17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Zestaw do poznawania siły i ruchu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>Zagadnienia programowe i ćwiczone umiejętności: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Uczniowie będą potrafić opisać własnymi słowami pierwszą, drugą i trzecią zasadę dynamiki Newtona wraz z podaniem przykładów jej zastosowania w praktyce w znanym im otoczeniu.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Uczniowie doświadczą, że niezrównoważone siły powodują zmiany w prędkości ciała w ruchu.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Uczniowie zrozumieją cechy jakościowe ruchu (pozycja, prędkość, przyspieszenie, pęd), a także poznają siły utrudniające ruch, tj. siłę tarcia.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Zawartość: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17 kulek szklanych (12 dużych, 5 małych),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12 słomek,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12 balonów,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2 drewniane auta,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2 drewniane rampy,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2 arkusze papieru ściernego,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stacja startowa dla aut (karton),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miarka dwustronna 150 cm,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wężyk plastikowy 150 cm,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sznurek 10 m,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stoper elektroniczny,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8 kolorowych kart z opisem doświadczeń (A4),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zeszyt metodyczny z opisem 22 ćwiczeń i niezbędnymi kartami pracy (do skopiowania),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25 dwustronne karty "pojęcie-definicja",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składana plansza tematyczna.</w:t>
            </w:r>
          </w:p>
        </w:tc>
      </w:tr>
      <w:tr w:rsidR="00906984" w:rsidRPr="00DB28C4" w:rsidTr="00221FA8">
        <w:trPr>
          <w:trHeight w:val="4377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 xml:space="preserve">Zestaw do poznawania </w:t>
            </w:r>
            <w:proofErr w:type="spellStart"/>
            <w:r w:rsidRPr="00DB28C4">
              <w:rPr>
                <w:rFonts w:ascii="Times New Roman" w:eastAsia="Calibri" w:hAnsi="Times New Roman" w:cs="Times New Roman"/>
              </w:rPr>
              <w:t>zwięrząt</w:t>
            </w:r>
            <w:proofErr w:type="spellEnd"/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G</w:t>
            </w:r>
            <w:r w:rsidRPr="00DB28C4">
              <w:rPr>
                <w:rFonts w:ascii="Times New Roman" w:eastAsia="Calibri" w:hAnsi="Times New Roman" w:cs="Times New Roman"/>
                <w:bCs/>
              </w:rPr>
              <w:t>otowy do użycia pojemnik wypełniony materiałami i zadaniami związanymi ze zwierzętami. Zestaw jest zgodny ze współczesnym programem nauczania. Zawartość pojemnika została dobrana w taki sposób, aby zainspirować całą klasę nauki!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Cele: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identyfikacja zwierząt z różnych grup (ssaki, gady, płazy, ptaki)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rozpoznanie środowisk w których występują dane gatunki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zrozumienie prostego łańcucha pokarmowego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Zawartość: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40 kart aktywności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40 kart ze zdjęciami zwierząt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6 szablonów odpowiedzi</w:t>
            </w:r>
            <w:r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drewniana podstawka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8 kart ze słówkami</w:t>
            </w:r>
            <w:r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slider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i karta łańcucha pokarmowego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8 pieczątek ze śladami stóp zwierząt</w:t>
            </w:r>
            <w:r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poduszka do tuszu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wykres KWL</w:t>
            </w:r>
            <w:r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3 plastikowe dżdżownice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karta informacyjna</w:t>
            </w:r>
            <w:r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2 opakowania z nasionami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karta pracy</w:t>
            </w:r>
            <w:r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drewniany patyczek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pęseta</w:t>
            </w:r>
            <w:r>
              <w:rPr>
                <w:rFonts w:ascii="Times New Roman" w:eastAsia="Calibri" w:hAnsi="Times New Roman" w:cs="Times New Roman"/>
                <w:bCs/>
              </w:rPr>
              <w:t>,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łyżka</w:t>
            </w:r>
            <w:r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Pr="00DB28C4">
              <w:rPr>
                <w:rFonts w:ascii="Times New Roman" w:eastAsia="Calibri" w:hAnsi="Times New Roman" w:cs="Times New Roman"/>
                <w:bCs/>
              </w:rPr>
              <w:t xml:space="preserve">    2 tacki do obserwacji</w:t>
            </w:r>
          </w:p>
        </w:tc>
      </w:tr>
      <w:tr w:rsidR="00906984" w:rsidRPr="00DB28C4" w:rsidTr="00221FA8">
        <w:trPr>
          <w:trHeight w:val="2492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Zestaw konstrukcyjny do techniki i inżynierii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 xml:space="preserve">Inżynier oblicza, projektuje, testuje i udoskonala swoją konstrukcję. Unikalny zestaw konstrukcyjny wprowadza uczniów w świat techniki i inżynierii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śliśle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połączonych z matematyką i fizyką. Karty zadaniowe prezentują krok po kroku schemat budowy pięciu różnorodnych modeli, które wykorzystują prawa dynamiki. Uzyskanie stabilnej konstrukcji wymaga od uczniów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umięjętności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czytania zakodowanej instrukcji, uważnej obserwacji, wyciągania wniosków i wprowadzania ulepszeń.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Zawartość: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250 elementów (figury POLYDRON w 6 kształtach, podstawy konstrukcyjne, koła zębate 8-6-24-zębowe, słomki różnej długości, linki)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12 dwustronnych kart (schemat konstrukcji 12 modeli)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zamykany pojemnik z tworzywa</w:t>
            </w:r>
          </w:p>
        </w:tc>
      </w:tr>
      <w:tr w:rsidR="00906984" w:rsidRPr="00DB28C4" w:rsidTr="00221FA8">
        <w:trPr>
          <w:trHeight w:val="4521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Zestaw do nauki recyklingu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>Zestaw dydaktyczny wprowadza w ideę ochrony surowców poprzez ich właściwą utylizację. Sortując różne przedmioty do pięciu worków (kompost, tworzywa, papier, szkło, odpady mieszane), dzieci w konkretny sposób poznają powody i zasady sortowania odpadów. Koncepcja wielozmysłowego poznania przejawia się w tym, że dziesięć różnych materiałów kryje się w kuleczkach schowanych w woreczku.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W czasie ćwiczeń kształtowane są także inne ważne umiejętności, tj. koncentracja, cierpliwość i przezwyciężanie frustracji z przegranej. Nie do przecenienia jest także rozwijanie pojęć matematycznych poprzez sortowanie, klasyfikowanie i przeliczanie. Nazywanie i opisywanie przedmiotów kształtuje kompetencje językowe. Prawdziwie interdyscyplinarna pomoc dydaktyczna.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Zawartość: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50 drewnianych </w:t>
            </w:r>
            <w:r>
              <w:rPr>
                <w:rFonts w:ascii="Times New Roman" w:eastAsia="Calibri" w:hAnsi="Times New Roman" w:cs="Times New Roman"/>
                <w:bCs/>
              </w:rPr>
              <w:t>k</w:t>
            </w:r>
            <w:r w:rsidRPr="00DB28C4">
              <w:rPr>
                <w:rFonts w:ascii="Times New Roman" w:eastAsia="Calibri" w:hAnsi="Times New Roman" w:cs="Times New Roman"/>
                <w:bCs/>
              </w:rPr>
              <w:t>afelków z nadrukiem przedmiotów,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30 przedmiotów do sortowania (wykonane z różnych materiałów),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6 bawełnianych worków "na śmieci" (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zółty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>, zielony, niebieski, brązowy, czarny, naturalne płótno),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6 przypinek z symbolem odpadu,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kostka,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300 samoprzylepnych kółek (po 50 sztuk w 6 kolorach),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wiadro "kontener na śmieci" (śr. 23 cm, wys. 30 cm),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obszerna instrukcja metodyczna.</w:t>
            </w:r>
          </w:p>
        </w:tc>
      </w:tr>
      <w:tr w:rsidR="00906984" w:rsidRPr="00DB28C4" w:rsidTr="00906984">
        <w:trPr>
          <w:trHeight w:val="1690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Pakiet matematyczno-przyrodniczy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 xml:space="preserve">Multimedialne Pracownie Przedmiotowe pakiet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matematyczno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- przyrodniczy obejmuje programy dydaktyczne MPP Matematyka, MPP Biologia, MPP Fizyka, MPP Chemia i  dedykowane są dla nauczycieli uczących w szkole podstawowej.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Każdy z programów obejmuje 3 bezterminowe licencje dla nauczycieli. Programy działają zarówno na tablecie, jak i tablicy/monitorze interaktywnym.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Multimedialny program MPP Matematyka obejmuje: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22 zagadnienia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93 lekcje (po 31 lekcji "Powtórz wiedzę", "Czas na test" i "Sprawdź się")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1500 ekranów, 1066 zadań, 38 filmów/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slideshow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>, 111 symulacji, 22 obiekty 3D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31 gier dydaktycznych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3 plansze interaktywne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zestaw plansz do aktywizacji klasy przy tablicy interaktywnej wraz z przewodnikiem metodycznym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Multimedialny program MPP Fizyka obejmuje: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13 zagadnień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39 lekcji (po 13 lekcji "Powtórz wiedzę", "Czas na test" i "Sprawdź się")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592 ekrany, 373 zadania, 10 filmów, 12 symulacji, 52 zasoby interaktywne ● 13 gier dydaktycznych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3 plansze interaktywne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zestaw plansz do aktywizacji klasy przy tablicy interaktywnej wraz z przewodnikiem metodycznym.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Multimedialny program MPP Biologia obejmuje: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14 zagadnień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42 lekcje (po 14 lekcji "Powtórz wiedzę", "Czas na test" i "Sprawdź się")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787 ekranów, 531 zadań, 16 filmów, 1 symulacja, 71 interaktywnych obiektów (pokaz slajdów, interaktywne ilustracje)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14 gier dydaktycznych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3 plansze interaktywne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zestaw plansz do aktywizacji klasy przy tablicy interaktywnej wraz z przewodnikiem metodycznym.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Multimedialny program MPP Chemia obejmuje: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11 zagadnień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</w:r>
            <w:r w:rsidRPr="00DB28C4">
              <w:rPr>
                <w:rFonts w:ascii="Times New Roman" w:eastAsia="Calibri" w:hAnsi="Times New Roman" w:cs="Times New Roman"/>
                <w:bCs/>
              </w:rPr>
              <w:lastRenderedPageBreak/>
              <w:t>• 33 lekcje (po 11 lekcji "Powtórz wiedzę", "Czas na test" i "Sprawdź się")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696 ekranów, 481 zadań, 17 filmów, 69 symulacji, 27 obiektów 3D ● 11 gier dydaktycznych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4 plansze interaktywne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• zestaw plansz do aktywizacji klasy przy tablicy interaktywnej wraz z przewodnikiem metodycznym.</w:t>
            </w:r>
          </w:p>
        </w:tc>
      </w:tr>
      <w:tr w:rsidR="00906984" w:rsidRPr="00DB28C4" w:rsidTr="00221FA8">
        <w:trPr>
          <w:trHeight w:val="567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22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Magnetyczna oś liczbowa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 xml:space="preserve">Działania na osi liczbowej będą teraz widoczne i zrozumiałe dla każdego. Wszystkie elementy tego zestawu są niemal gigantyczne. Duża magnetyczna makatka z nadrukiem osi liczbowej z wyraźną podziałką co jeden i grupowaniem kolorystycznym dziesiątek. Komplet magnetycznych strzałek w dwóch kolorach: strzałka czarna w prawo oznacza dodawanie, strzałka czerwona w lewo - odejmowanie. Dodatkowo magnesy w dwóch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wielkościąch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do oznaczania liczb startowych i wyników.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Cała klasa może bawić się aktywnie w dodawanie i odejmowanie w zakresie od 0 do 100. Wszystkie elementy są solidnie wykonane i starczą na lata ćwiczeń.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Zawartość: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magnetyczna mata o dł. 3 metrów,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39 magnetycznych dwustronnych tabliczek ze strzałkami,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38 magnesów w 4 kolorach w pudełku (30 sztuk o śr. 20 mm, 8 sztuk o śr. 30 mm).</w:t>
            </w:r>
          </w:p>
        </w:tc>
      </w:tr>
      <w:tr w:rsidR="00906984" w:rsidRPr="00DB28C4" w:rsidTr="00221FA8">
        <w:trPr>
          <w:trHeight w:val="3619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Memory liczbowe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 xml:space="preserve">Bardziej zaawansowana odmiana popularnej gry w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memory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>. Zadaniem dzieci jest poszukać nie dwa identyczne obrazki, lecz takie, które wzajemnie się uzupełniają. Poszczególne plansze obejmują relacje typu: przedmioty logicznie pasujące do siebie (np. pasta i szczoteczka do zębów), przedmioty widziane z przodu i z tyłu (np. fotel, pies), obrazek niepełny i jego uzupełnienie (np. traktor - koła), obrazki w pozytywie i negatywie, te same obrazki różniące się małymi detalami. Atutem gry jest możliwość wyboru jednej z ośmiu plansz, w którą dzieci chcą zagrać.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W czasie gry dzieci odkrywają dwa krążki. Jeśli ukażą się te same obrazki, dziecko zachowuje krążki i gra dalej. W przeciwnym wypadku, wkłada krążki na miejsce i kolejka przechodzi na następnego gracza.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Zawartość: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drewniana skrzynka z dwoma przegrodami: na włożenie planszy do gry i na przechowywanie plansz (wym. 30 x 30 x 6 cm),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16 drewnianych krążków z uchwytem (śr. 6 cm),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8 plansz z tworzywa (wym. 28 x 28 cm),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instrukcja.</w:t>
            </w:r>
          </w:p>
        </w:tc>
      </w:tr>
      <w:tr w:rsidR="00906984" w:rsidRPr="00DB28C4" w:rsidTr="00906984">
        <w:trPr>
          <w:trHeight w:val="556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Gra do początkowej nauki liczenia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 xml:space="preserve">Gra do początkowej nauki liczenia i porządkowania. Na 6 dużych planszach znajdujemy zadania, do których odpowiedzi dziecko szuka na małych tafelkach. Trudność zadań jest stopniowana, liczba przedstawiona jest zarówno w formie cyfry, jak i kropek. Układanka oferuje łącznie 150 zadań, nadaje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sie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zarówno do pracy indywidualnej, jak i zajęć dydaktycznych w małych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grupach.Wykonywanie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zadań "Panoramy liczb" wspaniale ćwiczy koncentrację i spostrzegawczość dziecka, wprowadza i utrwala umiejętność przeliczania w zakresie do 10, uczy logicznego myślenia i porządkowania (odpowiednie układanie odpowiedzi na planszy).Przykładowa plansza widoczna na obrazku: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dziecko odszukuje najpierw wszystkie tafelki z obrazkami ptaszka, pieska, misia, kury i kotka kolejny krok to policzenie kropek w pierwszej kolumnie (jest ich 3) teraz dziecko przeliczając szuka tafelka, na którym narysowane są 3 ptaszki dalszy kierunek układania zależy od dziecka - albo będzie szukał wszystkich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tafelków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z przedmiotami w ilości 3, albo będzie przeliczał kolejne kropki i szukał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talefki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z ptaszkami. Układanka jest niezwykle trwała i starczy na wiele lat intensywnej nauki. Plansze i tafelki </w:t>
            </w:r>
            <w:r w:rsidRPr="00DB28C4">
              <w:rPr>
                <w:rFonts w:ascii="Times New Roman" w:eastAsia="Calibri" w:hAnsi="Times New Roman" w:cs="Times New Roman"/>
                <w:bCs/>
              </w:rPr>
              <w:lastRenderedPageBreak/>
              <w:t>wykonane są z estetycznego tworzywa. Drewniane pudełko z przegródkami.</w:t>
            </w:r>
          </w:p>
        </w:tc>
      </w:tr>
      <w:tr w:rsidR="00906984" w:rsidRPr="00DB28C4" w:rsidTr="00221FA8">
        <w:trPr>
          <w:trHeight w:val="2492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25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 xml:space="preserve">Gra </w:t>
            </w:r>
            <w:proofErr w:type="spellStart"/>
            <w:r w:rsidRPr="00DB28C4">
              <w:rPr>
                <w:rFonts w:ascii="Times New Roman" w:eastAsia="Calibri" w:hAnsi="Times New Roman" w:cs="Times New Roman"/>
              </w:rPr>
              <w:t>combino</w:t>
            </w:r>
            <w:proofErr w:type="spellEnd"/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 xml:space="preserve">Atrakcyjna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nakładanka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logiczna rozwija dziecięce spostrzeganie i słownictwo. Na każdej planszy zadaniowej widzimy osiem obrazków, którym czegoś brakuje. Zabawa polega na wyszukaniu spośród 48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tafelków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z przezroczystej pleksi odpowiedniego dopełnienia obrazka, np. muchomorowi - kapelusza, żółwiowi - skorupy, odkurzaczowi - węża, wskazówkom zegara - tarczy itd.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Zawartość: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6 plansz zadaniowych (wym. 14 x 28 cm),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48 przezroczystych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tafelków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 z odpowiedzią (wym. 7 x 7 cm),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karty i tafelki wykonane z grubego tworzywa (grub. 2,5 mm),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drewniane pudełko z przegródkami i pokrywą (wym. 20 x 34 x 6 cm).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instrukcja.</w:t>
            </w:r>
          </w:p>
        </w:tc>
      </w:tr>
      <w:tr w:rsidR="00906984" w:rsidRPr="00DB28C4" w:rsidTr="00221FA8">
        <w:trPr>
          <w:trHeight w:val="1417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Pakiet do nauki matematyki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 xml:space="preserve">Trójkąty - plansza dydaktyczna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Plansza dydaktyczna drukowana na kartonie kredowym o gramaturze 250 g. Ofoliowana i wyposażona w listwy metalowe i zawieszkę. • wym. 70 x 100 cm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Bryły geometryczne z tworzywa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Zestaw przydatny do nauki o bryłach geometrycznych. # 17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elem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. z tworzywa sztucznego o wym. podstawy ok. 5 cm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Zestaw konstrukcyjny do budowania brył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Zestaw kolorowych kulek i patyczków z tworzywa sztucznego, w różnych rozmiarach i kształtach, do tworzenia przestrzennych konstrukcji geometrycznych. W komplecie zestaw kart zadań. Całość zamknięta w praktycznym, plastikowym pudełku. • 270 patyczków o dł. od 3,3 do 12,5 cm • 60 kulek o śr. 1,7 cm • 20 dwustronnych kart ze wzorami z lakierowanego kartonu o wym. 17,5 x 11,5 cm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Zestaw trygonometryczny do tablic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Wysokiej jakości przybory do odmierzania wartości liczbowych. Wyposażone w uchwyty do trzymania. # linijka o dł. 100 cm # 2 ekierki # cyrkiel # kątomierz # magnesy pomocnicze umożliwiające przytwierdzanie przyborów do tablicy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Osie liczbowe dla ucznia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Osie liczbowe z lakierowanego kartonu, pozwalają na ćwiczenie działań arytmetycznych oraz szeregu liczbowego. Podziałka co 1, punkty w odległości 2 cm od siebie. Można pisać po nich kredkami woskowymi. • 12 szt. o wym. 60 x 5 cm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Okienka do działań matematycznych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Kartonowe arkusze zawierające liczby od 1 do 120, ułatwiające naukę liczenia, dodawania i odejmowania. • 30 arkuszy o wym. 12,5 x 15 cm • 30 okienek o wym. 5 x 5 cm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Ułamkowe listwy magnetyczne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Kolorowe, magnetyczne paski ułamkowe. Każda frakcja ma swój własny kolor i może być użyta do zobrazowania całości. Zawartość: 1/1, 1/2, 1/3, 1/4, 1/5, 1/6, 1 / 8, 1/10, 1 / 12. Tacka w komplecie. # wym.100 x 4,25 cm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Ułamkowe listwy magnetyczne - liczby dziesiętne i procenty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Kolorowe, magnetyczne paski ułamkowe. Każda frakcja ma swój własny kolor i może być użyta do zobrazowania całości. Zawartość: 1/1, 1/2, 1/3, 1/4, 1/5, 1/6, 1 / 8, 1/10, 1 / 12. Tacka w komplecie. # wym.100 x 4,25 cm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Plansza dydaktyczna - ułamki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Plansza dydaktyczna drukowana na kartonie kredowym o gramaturze 250 g. Ofoliowana i wyposażona w listwy metalowe i zawieszkę. • wym. 70 x 100 cm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Plansza dydaktyczna - procent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Plansza dydaktyczna drukowana na kartonie kredowym o gramaturze 250 g. Ofoliowana i wyposażona w listwy metalowe i zawieszkę. • wym. 70 x 100 </w:t>
            </w:r>
            <w:r w:rsidRPr="00DB28C4">
              <w:rPr>
                <w:rFonts w:ascii="Times New Roman" w:eastAsia="Calibri" w:hAnsi="Times New Roman" w:cs="Times New Roman"/>
                <w:bCs/>
              </w:rPr>
              <w:lastRenderedPageBreak/>
              <w:t xml:space="preserve">cm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Magnetyczny układ współrzędnych z liczbami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Magnetyczny układ współrzędnych, na którym można nanosić własne rysunki i projekty. Kratki co 5 i 10 cm są zaznaczone grubszymi liniami. # wym. 70 x 70 cm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Magnetyczna oś liczbowa z rozwinięciem setnych/tysięcznych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Przedstawia numerację dziesiętną i ułatwia zrozumienie jej działania. Pomiędzy wszystkimi liczbami są oznaczenia, które dzielą odległość między dwiema liczbami całkowitymi na dziesięć części. Można dokładnie zobaczyć każdy znak dziesiętny. Na przykład: szósty znak po liczbie całkowitej 2 nazywa się 2.6. Ale co z odstępem pomiędzy oznaczeniami dziesiętnymi? Użyj pierwszego dziesiętnego ekspandera i pokaż, że przestrzeń między 2 znakami dziesiętnymi może być podzielona na 10 części. Na przykład: Szósty znak między 2.6 a 2.7 nazywa się 2,66. Jeśli chcesz pójść o krok dalej, możesz wyjaśnić za pomocą drugiego ekspandera dziesiętnego, że przestrzeń między 2.66 a 2.67 może być podzielona na części: aby to pokazać, po prostu umieść drugi ekspander nad pierwszym. # dł. 1,3 m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Zestaw do działań matematycznych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Zestaw kart z grubego, solidnego kartonu. Wszystkie kartoniki są obustronne, z czarnym nadrukiem z jednej strony i z czerwonym nadrukiem z drugiej, co pozwala wyróżniać i zwrócić uwagę uczniów na wprowadzane elementy lub podkreślić omawiane zagadnienia. Pomoc pozwala na przeprowadzanie wielu ćwiczeń w zakresie działań matematycznych, wprowadzanie pojęcia liczby parzystej i nieparzystej, utrwalanie szeregu liczbowego w zakresie 100 itp. W skład zestawu wchodzi 101 kart z cyframi od 0 do 100: 40 kart (po 4 szt. z cyframi od 0 do 9), 11 kart (od 0 do 10), 6 kart (od 10 do 15), 22 karty (po 2 szt. od 10 do 20) oraz 36 kart ze znakami działań matematycznych. • 216 kartoników o wym. 4,8 x 4,8 cm • walizeczka z tworzywa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Cyfry i ich wartości do 1000 - karty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Pomoc edukacyjna przydatna w edukacji matematycznej, dostępna w dwóch wersjach (liczby do 100 i liczby do 1000). Kartoniki prezentują liczby na 5 różnych sposobów. Spróbuj znaleźć 5 reprezentacji tej samej liczby. Jeśli je znalazłeś, odwróć karty na drugą stronę i sprawdź, czy wszystkie przedstawiają ten sam znak. Jako uzupełnienie można użyć Kolorowych kostek systemu dziesiętnego (500001, sprzedawane osobno).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• 28 różnych ćwiczeń • 140 dwustronnych, laminowanych kartoników o wym. 7,5 x 5,6 cm • instrukcja • w zamykanym plastikowym pudełku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500175 Kostka układu dziesiętnego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Komplet klocków do nauki liczenia, sortowania, mierzenia, dodawania i odejmowania, składający się ze 121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elem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. Klocki łączą się ze sobą. Zawartość zestawu: • 100 klocków o wym. 1 x 1 x 1 cm • 10 klocków o wym. 10 x 1 x 1 cm • 10 klocków o wym. 10 x 10 x 1 cm • 1 klocek o wym. 10 x 10 x 10 cm • każdy rodzaj klocków w innym kolorze (4 kolory)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System dziesiętny - zestaw magnetyczny 3D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Pomoc ułatwiająca poznanie systemu dziesiętnego. Ten zestaw demonstracyjny daje możliwość pracy z całą klasą. Trójwymiarowe elementy w różnych kolorach. Tacka w komplecie. Zawartość: # 25 pojedynczych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elem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. # 12 dziesiątek # 12 setek # 5 tysięcy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System dziesiętny - plansza do działań z symbolami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Tablica ułatwiająca różne operacje na liczbach. Z rysunkowym oznaczeniem systemu dziesiętnego. Można na niej pisać za pomocą markerów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suchościeralnych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. Wykonana z tworzywa sztucznego. # wym. 58 x 40 cm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Tablica magnetyczna do nauki mnożenia 1 szt.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Nowy sposób na uatrakcyjnienie lekcji matematyki! Plansza magnetyczna </w:t>
            </w:r>
            <w:r w:rsidRPr="00DB28C4">
              <w:rPr>
                <w:rFonts w:ascii="Times New Roman" w:eastAsia="Calibri" w:hAnsi="Times New Roman" w:cs="Times New Roman"/>
                <w:bCs/>
              </w:rPr>
              <w:lastRenderedPageBreak/>
              <w:t xml:space="preserve">ma nadrukowaną siatkę i mnożniki. Zestaw 100 kolorowych, dwustronnie drukowanych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elem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 xml:space="preserve">. przedstawiających zadania i rozwiązania # wym. planszy 71 x 71 cm </w:t>
            </w:r>
          </w:p>
        </w:tc>
      </w:tr>
      <w:tr w:rsidR="00906984" w:rsidRPr="00DB28C4" w:rsidTr="00221FA8">
        <w:trPr>
          <w:trHeight w:val="1365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27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Zestaw do geometrii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 xml:space="preserve">Zestaw do zajęć z geometrii - 9 figur 414 </w:t>
            </w:r>
            <w:proofErr w:type="spellStart"/>
            <w:r w:rsidRPr="00DB28C4">
              <w:rPr>
                <w:rFonts w:ascii="Times New Roman" w:eastAsia="Calibri" w:hAnsi="Times New Roman" w:cs="Times New Roman"/>
                <w:bCs/>
              </w:rPr>
              <w:t>elem</w:t>
            </w:r>
            <w:proofErr w:type="spellEnd"/>
            <w:r w:rsidRPr="00DB28C4">
              <w:rPr>
                <w:rFonts w:ascii="Times New Roman" w:eastAsia="Calibri" w:hAnsi="Times New Roman" w:cs="Times New Roman"/>
                <w:bCs/>
              </w:rPr>
              <w:t>.                                                                                            Zawartość: 414 elementy w 9 kształtach (20 sześciokątów, 40 kwadratów, 100 trójkątów równobocznych , 24 pięciokąty, 80 trójkątów prostokątnych, 60 trójkątów równoramiennych, 50 trójkątów równobocznych, 30 prostokątów, 10 ośmioboków) – wszystko zapakowane w trwałe, zamykane pudełko. Zestaw tych klocków pozwala budować rozmaite figury płaskie oraz przestrzenne bryły geometryczne.</w:t>
            </w:r>
          </w:p>
        </w:tc>
      </w:tr>
      <w:tr w:rsidR="00906984" w:rsidRPr="00DB28C4" w:rsidTr="00221FA8">
        <w:trPr>
          <w:trHeight w:val="1365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Uk</w:t>
            </w:r>
            <w:r w:rsidR="002C6C54">
              <w:rPr>
                <w:rFonts w:ascii="Times New Roman" w:eastAsia="Calibri" w:hAnsi="Times New Roman" w:cs="Times New Roman"/>
              </w:rPr>
              <w:t>ł</w:t>
            </w:r>
            <w:r w:rsidRPr="00DB28C4">
              <w:rPr>
                <w:rFonts w:ascii="Times New Roman" w:eastAsia="Calibri" w:hAnsi="Times New Roman" w:cs="Times New Roman"/>
              </w:rPr>
              <w:t>adanka dydaktyczna o własnościach kątów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>Domino - obliczanie kątów                                                                                                            Zawartość zestawu: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4 komplety po 24 kostki w pudełku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razem 96 kostek domina z grubego tworzywa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wymiar kostki: 4 x 8 cm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umieszczone w 4 kartonowych pudełkach</w:t>
            </w:r>
          </w:p>
        </w:tc>
      </w:tr>
      <w:tr w:rsidR="00906984" w:rsidRPr="00DB28C4" w:rsidTr="00221FA8">
        <w:trPr>
          <w:trHeight w:val="464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Torba z instrumentami muzycznymi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 xml:space="preserve">Zestaw 19 instrumentów i 4 pałeczki - schowany w poręcznej zamykanej torbie, którą po otwarciu można zawiesić. Wymiar zamkniętej torby 42 x 40 x 40 cm. </w:t>
            </w:r>
          </w:p>
        </w:tc>
      </w:tr>
      <w:tr w:rsidR="00906984" w:rsidRPr="00DB28C4" w:rsidTr="00221FA8">
        <w:trPr>
          <w:trHeight w:val="3168"/>
        </w:trPr>
        <w:tc>
          <w:tcPr>
            <w:tcW w:w="596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381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</w:rPr>
            </w:pPr>
            <w:r w:rsidRPr="00DB28C4">
              <w:rPr>
                <w:rFonts w:ascii="Times New Roman" w:eastAsia="Calibri" w:hAnsi="Times New Roman" w:cs="Times New Roman"/>
              </w:rPr>
              <w:t>Pracownia naukowo-techniczna</w:t>
            </w:r>
          </w:p>
        </w:tc>
        <w:tc>
          <w:tcPr>
            <w:tcW w:w="709" w:type="dxa"/>
            <w:noWrap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946" w:type="dxa"/>
            <w:hideMark/>
          </w:tcPr>
          <w:p w:rsidR="00906984" w:rsidRPr="00DB28C4" w:rsidRDefault="00906984" w:rsidP="00221FA8">
            <w:pPr>
              <w:rPr>
                <w:rFonts w:ascii="Times New Roman" w:eastAsia="Calibri" w:hAnsi="Times New Roman" w:cs="Times New Roman"/>
                <w:bCs/>
              </w:rPr>
            </w:pPr>
            <w:r w:rsidRPr="00DB28C4">
              <w:rPr>
                <w:rFonts w:ascii="Times New Roman" w:eastAsia="Calibri" w:hAnsi="Times New Roman" w:cs="Times New Roman"/>
                <w:bCs/>
              </w:rPr>
              <w:t>Wyposażenie nowoczesnej pracowni do zajęć technicznych umożliwiające jednoczesną pracę twórczą w grupie do 16 uczniów.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Zawartość: 8 kompletów UNIMAT 1 - kreatywne majsterkowanie 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W ramach jednego zestawu można zbudować 7 różnych maszyn: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tokarka boczna do dużych przedmiotów,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tokarka boczna do małych przedmiotów,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tokarka czołowa,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szlifierka stołowa,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szlifierka ręczna,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wyrzynarka,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 xml:space="preserve">    wiertarka ręczna.</w:t>
            </w:r>
            <w:r w:rsidRPr="00DB28C4">
              <w:rPr>
                <w:rFonts w:ascii="Times New Roman" w:eastAsia="Calibri" w:hAnsi="Times New Roman" w:cs="Times New Roman"/>
                <w:bCs/>
              </w:rPr>
              <w:br/>
              <w:t>Wszystkie elementy zamknięte w praktycznym pudełku wraz poradnikiem metodycznym dla nauczyciela i schematyczną instrukcją, wyjaśniającą sposób montażu maszyn i informującą o zasadach bezpieczeństwa podczas pracy z urządzeniami.</w:t>
            </w:r>
          </w:p>
        </w:tc>
      </w:tr>
    </w:tbl>
    <w:p w:rsidR="00906984" w:rsidRPr="00137E07" w:rsidRDefault="00906984" w:rsidP="00906984">
      <w:pPr>
        <w:spacing w:after="0" w:line="240" w:lineRule="auto"/>
        <w:rPr>
          <w:rFonts w:ascii="Times New Roman" w:eastAsia="Calibri" w:hAnsi="Times New Roman" w:cs="Times New Roman"/>
        </w:rPr>
      </w:pPr>
    </w:p>
    <w:p w:rsidR="00906984" w:rsidRPr="00137E07" w:rsidRDefault="00906984" w:rsidP="00906984">
      <w:pPr>
        <w:spacing w:after="0" w:line="240" w:lineRule="auto"/>
        <w:rPr>
          <w:rFonts w:ascii="Times New Roman" w:eastAsia="Calibri" w:hAnsi="Times New Roman" w:cs="Times New Roman"/>
        </w:rPr>
      </w:pPr>
    </w:p>
    <w:p w:rsidR="00906984" w:rsidRPr="00DB28C4" w:rsidRDefault="00906984" w:rsidP="00906984"/>
    <w:p w:rsidR="005642CE" w:rsidRDefault="005642CE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42CE" w:rsidRDefault="005642CE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42CE" w:rsidRDefault="005642CE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42CE" w:rsidRDefault="005642CE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42CE" w:rsidRDefault="005642CE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42CE" w:rsidRDefault="005642CE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42CE" w:rsidRDefault="005642CE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42CE" w:rsidRDefault="005642CE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42CE" w:rsidRDefault="005642CE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42CE" w:rsidRDefault="005642CE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642CE" w:rsidRDefault="005642CE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5642CE" w:rsidSect="00054B80">
      <w:headerReference w:type="default" r:id="rId8"/>
      <w:pgSz w:w="11906" w:h="16838"/>
      <w:pgMar w:top="1554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819" w:rsidRDefault="00DA2819" w:rsidP="0012633F">
      <w:pPr>
        <w:spacing w:after="0" w:line="240" w:lineRule="auto"/>
      </w:pPr>
      <w:r>
        <w:separator/>
      </w:r>
    </w:p>
  </w:endnote>
  <w:endnote w:type="continuationSeparator" w:id="0">
    <w:p w:rsidR="00DA2819" w:rsidRDefault="00DA2819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font26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819" w:rsidRDefault="00DA2819" w:rsidP="0012633F">
      <w:pPr>
        <w:spacing w:after="0" w:line="240" w:lineRule="auto"/>
      </w:pPr>
      <w:r>
        <w:separator/>
      </w:r>
    </w:p>
  </w:footnote>
  <w:footnote w:type="continuationSeparator" w:id="0">
    <w:p w:rsidR="00DA2819" w:rsidRDefault="00DA2819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543" w:rsidRDefault="00924543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534D87B" wp14:editId="7761B488">
          <wp:simplePos x="0" y="0"/>
          <wp:positionH relativeFrom="margin">
            <wp:posOffset>4266565</wp:posOffset>
          </wp:positionH>
          <wp:positionV relativeFrom="paragraph">
            <wp:posOffset>97085</wp:posOffset>
          </wp:positionV>
          <wp:extent cx="1607820" cy="533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197" cy="536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712BFF8" wp14:editId="755B4A3B">
          <wp:simplePos x="0" y="0"/>
          <wp:positionH relativeFrom="column">
            <wp:posOffset>1805305</wp:posOffset>
          </wp:positionH>
          <wp:positionV relativeFrom="paragraph">
            <wp:posOffset>84554</wp:posOffset>
          </wp:positionV>
          <wp:extent cx="1889760" cy="543948"/>
          <wp:effectExtent l="0" t="0" r="0" b="8890"/>
          <wp:wrapNone/>
          <wp:docPr id="2" name="Obraz 2" descr="C:\Users\Jan\AppData\Local\Temp\7zEC5A9A50D\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\AppData\Local\Temp\7zEC5A9A50D\czarno_bia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109" cy="544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E23256" wp14:editId="2EB1D028">
          <wp:simplePos x="0" y="0"/>
          <wp:positionH relativeFrom="column">
            <wp:posOffset>-635</wp:posOffset>
          </wp:positionH>
          <wp:positionV relativeFrom="paragraph">
            <wp:posOffset>105432</wp:posOffset>
          </wp:positionV>
          <wp:extent cx="1127760" cy="584140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871" cy="58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4543" w:rsidRDefault="009245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0"/>
        </w:tabs>
        <w:ind w:left="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20"/>
        </w:tabs>
        <w:ind w:left="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0"/>
        </w:tabs>
        <w:ind w:left="1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20"/>
        </w:tabs>
        <w:ind w:left="1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20"/>
        </w:tabs>
        <w:ind w:left="1464" w:hanging="1584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05425E5C"/>
    <w:multiLevelType w:val="hybridMultilevel"/>
    <w:tmpl w:val="4D2C25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 w15:restartNumberingAfterBreak="0">
    <w:nsid w:val="0B474372"/>
    <w:multiLevelType w:val="hybridMultilevel"/>
    <w:tmpl w:val="005C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107DC"/>
    <w:multiLevelType w:val="hybridMultilevel"/>
    <w:tmpl w:val="5D029E5A"/>
    <w:lvl w:ilvl="0" w:tplc="839A42E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FB41929"/>
    <w:multiLevelType w:val="multilevel"/>
    <w:tmpl w:val="FD6E0DA8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3" w15:restartNumberingAfterBreak="0">
    <w:nsid w:val="10291589"/>
    <w:multiLevelType w:val="hybridMultilevel"/>
    <w:tmpl w:val="D5DE57B8"/>
    <w:lvl w:ilvl="0" w:tplc="809A0D2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B3287"/>
    <w:multiLevelType w:val="hybridMultilevel"/>
    <w:tmpl w:val="353818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1913F5"/>
    <w:multiLevelType w:val="hybridMultilevel"/>
    <w:tmpl w:val="353818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821ED5"/>
    <w:multiLevelType w:val="hybridMultilevel"/>
    <w:tmpl w:val="2690B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F26A7D"/>
    <w:multiLevelType w:val="hybridMultilevel"/>
    <w:tmpl w:val="BB2C3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B610CEB"/>
    <w:multiLevelType w:val="hybridMultilevel"/>
    <w:tmpl w:val="D8D03DF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46A50"/>
    <w:multiLevelType w:val="hybridMultilevel"/>
    <w:tmpl w:val="A2727262"/>
    <w:lvl w:ilvl="0" w:tplc="A7C4A518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240E5DFB"/>
    <w:multiLevelType w:val="hybridMultilevel"/>
    <w:tmpl w:val="044E7A66"/>
    <w:lvl w:ilvl="0" w:tplc="FC3087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7134DF"/>
    <w:multiLevelType w:val="hybridMultilevel"/>
    <w:tmpl w:val="21EA8A0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2830730E"/>
    <w:multiLevelType w:val="hybridMultilevel"/>
    <w:tmpl w:val="D0C8FDCC"/>
    <w:lvl w:ilvl="0" w:tplc="384C0FD8">
      <w:start w:val="1"/>
      <w:numFmt w:val="decimal"/>
      <w:lvlText w:val="%1."/>
      <w:lvlJc w:val="right"/>
      <w:pPr>
        <w:ind w:left="180" w:hanging="18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2700" w:hanging="360"/>
      </w:pPr>
    </w:lvl>
    <w:lvl w:ilvl="2" w:tplc="0415001B" w:tentative="1">
      <w:start w:val="1"/>
      <w:numFmt w:val="lowerRoman"/>
      <w:lvlText w:val="%3."/>
      <w:lvlJc w:val="right"/>
      <w:pPr>
        <w:ind w:left="-1980" w:hanging="180"/>
      </w:pPr>
    </w:lvl>
    <w:lvl w:ilvl="3" w:tplc="0415000F" w:tentative="1">
      <w:start w:val="1"/>
      <w:numFmt w:val="decimal"/>
      <w:lvlText w:val="%4."/>
      <w:lvlJc w:val="left"/>
      <w:pPr>
        <w:ind w:left="-1260" w:hanging="360"/>
      </w:pPr>
    </w:lvl>
    <w:lvl w:ilvl="4" w:tplc="04150019" w:tentative="1">
      <w:start w:val="1"/>
      <w:numFmt w:val="lowerLetter"/>
      <w:lvlText w:val="%5."/>
      <w:lvlJc w:val="left"/>
      <w:pPr>
        <w:ind w:left="-540" w:hanging="360"/>
      </w:pPr>
    </w:lvl>
    <w:lvl w:ilvl="5" w:tplc="0415001B" w:tentative="1">
      <w:start w:val="1"/>
      <w:numFmt w:val="lowerRoman"/>
      <w:lvlText w:val="%6."/>
      <w:lvlJc w:val="righ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900" w:hanging="360"/>
      </w:pPr>
    </w:lvl>
    <w:lvl w:ilvl="7" w:tplc="04150019" w:tentative="1">
      <w:start w:val="1"/>
      <w:numFmt w:val="lowerLetter"/>
      <w:lvlText w:val="%8."/>
      <w:lvlJc w:val="left"/>
      <w:pPr>
        <w:ind w:left="1620" w:hanging="360"/>
      </w:pPr>
    </w:lvl>
    <w:lvl w:ilvl="8" w:tplc="0415001B" w:tentative="1">
      <w:start w:val="1"/>
      <w:numFmt w:val="lowerRoman"/>
      <w:lvlText w:val="%9."/>
      <w:lvlJc w:val="right"/>
      <w:pPr>
        <w:ind w:left="2340" w:hanging="180"/>
      </w:pPr>
    </w:lvl>
  </w:abstractNum>
  <w:abstractNum w:abstractNumId="24" w15:restartNumberingAfterBreak="0">
    <w:nsid w:val="2D0D10B1"/>
    <w:multiLevelType w:val="hybridMultilevel"/>
    <w:tmpl w:val="52CCF6A0"/>
    <w:lvl w:ilvl="0" w:tplc="F2C4CA5E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93C525E">
      <w:start w:val="1"/>
      <w:numFmt w:val="decimal"/>
      <w:lvlText w:val="%6."/>
      <w:lvlJc w:val="right"/>
      <w:pPr>
        <w:ind w:left="4320" w:hanging="180"/>
      </w:pPr>
      <w:rPr>
        <w:rFonts w:ascii="Times New Roman" w:eastAsia="Times New Roman" w:hAnsi="Times New Roman" w:cs="Times New Roman" w:hint="default"/>
      </w:rPr>
    </w:lvl>
    <w:lvl w:ilvl="6" w:tplc="BD06284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B529F"/>
    <w:multiLevelType w:val="hybridMultilevel"/>
    <w:tmpl w:val="49BAF8A8"/>
    <w:lvl w:ilvl="0" w:tplc="4E429894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AD0C48C6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EC8A1A10">
      <w:start w:val="40"/>
      <w:numFmt w:val="decimal"/>
      <w:lvlText w:val="%4"/>
      <w:lvlJc w:val="left"/>
      <w:pPr>
        <w:ind w:left="3306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9A353D8"/>
    <w:multiLevelType w:val="multilevel"/>
    <w:tmpl w:val="B18E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6207DE"/>
    <w:multiLevelType w:val="hybridMultilevel"/>
    <w:tmpl w:val="FFFFFFFF"/>
    <w:numStyleLink w:val="Zaimportowanystyl2"/>
  </w:abstractNum>
  <w:abstractNum w:abstractNumId="28" w15:restartNumberingAfterBreak="0">
    <w:nsid w:val="3BBF4F98"/>
    <w:multiLevelType w:val="multilevel"/>
    <w:tmpl w:val="3E4A11EE"/>
    <w:styleLink w:val="Zaimportowanystyl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BC65A41"/>
    <w:multiLevelType w:val="hybridMultilevel"/>
    <w:tmpl w:val="5B16B7B2"/>
    <w:lvl w:ilvl="0" w:tplc="E15043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C5007C3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D231F7"/>
    <w:multiLevelType w:val="multilevel"/>
    <w:tmpl w:val="B8EE2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43847236"/>
    <w:multiLevelType w:val="multilevel"/>
    <w:tmpl w:val="2618DF76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3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524857F2"/>
    <w:multiLevelType w:val="hybridMultilevel"/>
    <w:tmpl w:val="BEB80AF4"/>
    <w:lvl w:ilvl="0" w:tplc="8ECE154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233966"/>
    <w:multiLevelType w:val="hybridMultilevel"/>
    <w:tmpl w:val="3B267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4AEBF48">
      <w:start w:val="1"/>
      <w:numFmt w:val="lowerLetter"/>
      <w:lvlText w:val="%7)"/>
      <w:lvlJc w:val="left"/>
      <w:pPr>
        <w:ind w:left="5040" w:hanging="360"/>
      </w:pPr>
      <w:rPr>
        <w:rFonts w:asciiTheme="minorHAnsi" w:eastAsia="Calibri" w:hAnsiTheme="minorHAnsi" w:cstheme="minorHAnsi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471E3"/>
    <w:multiLevelType w:val="hybridMultilevel"/>
    <w:tmpl w:val="D5301FEE"/>
    <w:lvl w:ilvl="0" w:tplc="26FCF3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7F647A"/>
    <w:multiLevelType w:val="hybridMultilevel"/>
    <w:tmpl w:val="A9ACA2A2"/>
    <w:lvl w:ilvl="0" w:tplc="AB74134C">
      <w:start w:val="1"/>
      <w:numFmt w:val="decimal"/>
      <w:lvlText w:val="%1)"/>
      <w:lvlJc w:val="left"/>
      <w:pPr>
        <w:tabs>
          <w:tab w:val="num" w:pos="822"/>
        </w:tabs>
        <w:ind w:left="822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462"/>
        </w:tabs>
        <w:ind w:left="46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182"/>
        </w:tabs>
        <w:ind w:left="11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02"/>
        </w:tabs>
        <w:ind w:left="19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22"/>
        </w:tabs>
        <w:ind w:left="26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42"/>
        </w:tabs>
        <w:ind w:left="33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62"/>
        </w:tabs>
        <w:ind w:left="40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82"/>
        </w:tabs>
        <w:ind w:left="47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02"/>
        </w:tabs>
        <w:ind w:left="5502" w:hanging="180"/>
      </w:pPr>
    </w:lvl>
  </w:abstractNum>
  <w:abstractNum w:abstractNumId="39" w15:restartNumberingAfterBreak="0">
    <w:nsid w:val="5C516032"/>
    <w:multiLevelType w:val="hybridMultilevel"/>
    <w:tmpl w:val="73FE5528"/>
    <w:lvl w:ilvl="0" w:tplc="2FDA17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B54759"/>
    <w:multiLevelType w:val="hybridMultilevel"/>
    <w:tmpl w:val="38429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956F2"/>
    <w:multiLevelType w:val="hybridMultilevel"/>
    <w:tmpl w:val="A44EDE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7D2374C"/>
    <w:multiLevelType w:val="hybridMultilevel"/>
    <w:tmpl w:val="445C0E44"/>
    <w:lvl w:ilvl="0" w:tplc="8D905D9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92BA877A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 w:val="0"/>
      </w:rPr>
    </w:lvl>
    <w:lvl w:ilvl="3" w:tplc="CE0E6EA0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3" w15:restartNumberingAfterBreak="0">
    <w:nsid w:val="69692E40"/>
    <w:multiLevelType w:val="hybridMultilevel"/>
    <w:tmpl w:val="40C2A706"/>
    <w:lvl w:ilvl="0" w:tplc="EC5AD206">
      <w:start w:val="2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F07173"/>
    <w:multiLevelType w:val="hybridMultilevel"/>
    <w:tmpl w:val="334073AE"/>
    <w:lvl w:ilvl="0" w:tplc="4BDEFF5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BBE322C"/>
    <w:multiLevelType w:val="hybridMultilevel"/>
    <w:tmpl w:val="13FE4E66"/>
    <w:lvl w:ilvl="0" w:tplc="16980D3E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747" w:hanging="360"/>
      </w:p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46" w15:restartNumberingAfterBreak="0">
    <w:nsid w:val="6C647CB0"/>
    <w:multiLevelType w:val="hybridMultilevel"/>
    <w:tmpl w:val="59162F30"/>
    <w:lvl w:ilvl="0" w:tplc="C5EED990">
      <w:start w:val="1"/>
      <w:numFmt w:val="decimal"/>
      <w:lvlText w:val="%1."/>
      <w:lvlJc w:val="right"/>
      <w:pPr>
        <w:ind w:left="4320" w:hanging="18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05310A"/>
    <w:multiLevelType w:val="hybridMultilevel"/>
    <w:tmpl w:val="9A10D190"/>
    <w:lvl w:ilvl="0" w:tplc="516CFCC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6FCC36D1"/>
    <w:multiLevelType w:val="hybridMultilevel"/>
    <w:tmpl w:val="51B4C5A8"/>
    <w:lvl w:ilvl="0" w:tplc="5FCC75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365B96"/>
    <w:multiLevelType w:val="hybridMultilevel"/>
    <w:tmpl w:val="23A60AE6"/>
    <w:lvl w:ilvl="0" w:tplc="7CA4FF3C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0" w15:restartNumberingAfterBreak="0">
    <w:nsid w:val="72AE4E81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E348C0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53" w15:restartNumberingAfterBreak="0">
    <w:nsid w:val="7766473B"/>
    <w:multiLevelType w:val="hybridMultilevel"/>
    <w:tmpl w:val="A44EDE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8"/>
  </w:num>
  <w:num w:numId="2">
    <w:abstractNumId w:val="19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11"/>
  </w:num>
  <w:num w:numId="6">
    <w:abstractNumId w:val="17"/>
  </w:num>
  <w:num w:numId="7">
    <w:abstractNumId w:val="41"/>
  </w:num>
  <w:num w:numId="8">
    <w:abstractNumId w:val="8"/>
  </w:num>
  <w:num w:numId="9">
    <w:abstractNumId w:val="16"/>
  </w:num>
  <w:num w:numId="10">
    <w:abstractNumId w:val="44"/>
  </w:num>
  <w:num w:numId="11">
    <w:abstractNumId w:val="29"/>
  </w:num>
  <w:num w:numId="12">
    <w:abstractNumId w:val="52"/>
  </w:num>
  <w:num w:numId="13">
    <w:abstractNumId w:val="10"/>
  </w:num>
  <w:num w:numId="14">
    <w:abstractNumId w:val="20"/>
  </w:num>
  <w:num w:numId="15">
    <w:abstractNumId w:val="49"/>
  </w:num>
  <w:num w:numId="16">
    <w:abstractNumId w:val="9"/>
  </w:num>
  <w:num w:numId="17">
    <w:abstractNumId w:val="51"/>
  </w:num>
  <w:num w:numId="18">
    <w:abstractNumId w:val="33"/>
  </w:num>
  <w:num w:numId="19">
    <w:abstractNumId w:val="32"/>
  </w:num>
  <w:num w:numId="20">
    <w:abstractNumId w:val="31"/>
  </w:num>
  <w:num w:numId="21">
    <w:abstractNumId w:val="37"/>
  </w:num>
  <w:num w:numId="22">
    <w:abstractNumId w:val="25"/>
  </w:num>
  <w:num w:numId="23">
    <w:abstractNumId w:val="18"/>
  </w:num>
  <w:num w:numId="24">
    <w:abstractNumId w:val="40"/>
  </w:num>
  <w:num w:numId="25">
    <w:abstractNumId w:val="7"/>
  </w:num>
  <w:num w:numId="26">
    <w:abstractNumId w:val="48"/>
  </w:num>
  <w:num w:numId="27">
    <w:abstractNumId w:val="47"/>
  </w:num>
  <w:num w:numId="28">
    <w:abstractNumId w:val="24"/>
  </w:num>
  <w:num w:numId="29">
    <w:abstractNumId w:val="21"/>
  </w:num>
  <w:num w:numId="30">
    <w:abstractNumId w:val="38"/>
  </w:num>
  <w:num w:numId="31">
    <w:abstractNumId w:val="22"/>
  </w:num>
  <w:num w:numId="32">
    <w:abstractNumId w:val="39"/>
  </w:num>
  <w:num w:numId="33">
    <w:abstractNumId w:val="23"/>
  </w:num>
  <w:num w:numId="34">
    <w:abstractNumId w:val="53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45"/>
  </w:num>
  <w:num w:numId="38">
    <w:abstractNumId w:val="13"/>
  </w:num>
  <w:num w:numId="39">
    <w:abstractNumId w:val="42"/>
  </w:num>
  <w:num w:numId="40">
    <w:abstractNumId w:val="12"/>
  </w:num>
  <w:num w:numId="41">
    <w:abstractNumId w:val="30"/>
  </w:num>
  <w:num w:numId="42">
    <w:abstractNumId w:val="50"/>
  </w:num>
  <w:num w:numId="43">
    <w:abstractNumId w:val="2"/>
    <w:lvlOverride w:ilvl="0">
      <w:startOverride w:val="1"/>
    </w:lvlOverride>
  </w:num>
  <w:num w:numId="44">
    <w:abstractNumId w:val="46"/>
  </w:num>
  <w:num w:numId="45">
    <w:abstractNumId w:val="43"/>
  </w:num>
  <w:num w:numId="46">
    <w:abstractNumId w:val="14"/>
  </w:num>
  <w:num w:numId="47">
    <w:abstractNumId w:val="35"/>
  </w:num>
  <w:num w:numId="48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11BA6"/>
    <w:rsid w:val="00013321"/>
    <w:rsid w:val="00026BDA"/>
    <w:rsid w:val="0003613F"/>
    <w:rsid w:val="000379C0"/>
    <w:rsid w:val="00045AA0"/>
    <w:rsid w:val="000537E1"/>
    <w:rsid w:val="00054B80"/>
    <w:rsid w:val="000700DF"/>
    <w:rsid w:val="000947C1"/>
    <w:rsid w:val="000A15F0"/>
    <w:rsid w:val="000A6DF4"/>
    <w:rsid w:val="000B0B8F"/>
    <w:rsid w:val="000B106D"/>
    <w:rsid w:val="000E5276"/>
    <w:rsid w:val="00110015"/>
    <w:rsid w:val="0012633F"/>
    <w:rsid w:val="00127835"/>
    <w:rsid w:val="00131F69"/>
    <w:rsid w:val="00142353"/>
    <w:rsid w:val="00142873"/>
    <w:rsid w:val="00171A0C"/>
    <w:rsid w:val="001858A4"/>
    <w:rsid w:val="00192F7A"/>
    <w:rsid w:val="00193CFE"/>
    <w:rsid w:val="001B05B5"/>
    <w:rsid w:val="001C48BC"/>
    <w:rsid w:val="001C7003"/>
    <w:rsid w:val="001D2569"/>
    <w:rsid w:val="001E3FC9"/>
    <w:rsid w:val="001F62E5"/>
    <w:rsid w:val="00214EEB"/>
    <w:rsid w:val="0021789D"/>
    <w:rsid w:val="00221FA8"/>
    <w:rsid w:val="00232D8D"/>
    <w:rsid w:val="00240503"/>
    <w:rsid w:val="0024537B"/>
    <w:rsid w:val="002563C7"/>
    <w:rsid w:val="00260410"/>
    <w:rsid w:val="00272154"/>
    <w:rsid w:val="002835CE"/>
    <w:rsid w:val="00287429"/>
    <w:rsid w:val="002A02B0"/>
    <w:rsid w:val="002C1A0C"/>
    <w:rsid w:val="002C677E"/>
    <w:rsid w:val="002C6C54"/>
    <w:rsid w:val="002D0C46"/>
    <w:rsid w:val="002D318A"/>
    <w:rsid w:val="002D740F"/>
    <w:rsid w:val="002E2335"/>
    <w:rsid w:val="002E23C6"/>
    <w:rsid w:val="002E74E5"/>
    <w:rsid w:val="002F5C7A"/>
    <w:rsid w:val="002F7822"/>
    <w:rsid w:val="00301FFA"/>
    <w:rsid w:val="00304DAB"/>
    <w:rsid w:val="003279FD"/>
    <w:rsid w:val="00347283"/>
    <w:rsid w:val="0035264E"/>
    <w:rsid w:val="00390387"/>
    <w:rsid w:val="00391BDD"/>
    <w:rsid w:val="003951A3"/>
    <w:rsid w:val="00397DEA"/>
    <w:rsid w:val="003A018C"/>
    <w:rsid w:val="003A2B0D"/>
    <w:rsid w:val="003A3B2A"/>
    <w:rsid w:val="003B1718"/>
    <w:rsid w:val="003B4E65"/>
    <w:rsid w:val="003B70F1"/>
    <w:rsid w:val="003C54D4"/>
    <w:rsid w:val="003C5C2B"/>
    <w:rsid w:val="003C78D9"/>
    <w:rsid w:val="003D0E96"/>
    <w:rsid w:val="003E755B"/>
    <w:rsid w:val="003F4D53"/>
    <w:rsid w:val="003F540F"/>
    <w:rsid w:val="004019FF"/>
    <w:rsid w:val="00405719"/>
    <w:rsid w:val="004329AC"/>
    <w:rsid w:val="00437069"/>
    <w:rsid w:val="00443D8D"/>
    <w:rsid w:val="00462184"/>
    <w:rsid w:val="004631DE"/>
    <w:rsid w:val="00463635"/>
    <w:rsid w:val="00466046"/>
    <w:rsid w:val="004916C2"/>
    <w:rsid w:val="004A3BA3"/>
    <w:rsid w:val="004B1ADD"/>
    <w:rsid w:val="004B69B5"/>
    <w:rsid w:val="004B7DCA"/>
    <w:rsid w:val="004C4E21"/>
    <w:rsid w:val="004D3F9B"/>
    <w:rsid w:val="004E4613"/>
    <w:rsid w:val="004F0EBC"/>
    <w:rsid w:val="004F59D2"/>
    <w:rsid w:val="00503F9D"/>
    <w:rsid w:val="00516FC8"/>
    <w:rsid w:val="00532B48"/>
    <w:rsid w:val="00537590"/>
    <w:rsid w:val="00544E25"/>
    <w:rsid w:val="00545469"/>
    <w:rsid w:val="005516FD"/>
    <w:rsid w:val="005642CE"/>
    <w:rsid w:val="005748F5"/>
    <w:rsid w:val="00580E29"/>
    <w:rsid w:val="00590787"/>
    <w:rsid w:val="005A3442"/>
    <w:rsid w:val="005B50EB"/>
    <w:rsid w:val="005D36C5"/>
    <w:rsid w:val="005E230C"/>
    <w:rsid w:val="005E2E2A"/>
    <w:rsid w:val="005E59C4"/>
    <w:rsid w:val="005F7545"/>
    <w:rsid w:val="00602141"/>
    <w:rsid w:val="0060439F"/>
    <w:rsid w:val="00612054"/>
    <w:rsid w:val="00613F22"/>
    <w:rsid w:val="0062703C"/>
    <w:rsid w:val="00633310"/>
    <w:rsid w:val="00635FE2"/>
    <w:rsid w:val="006372AC"/>
    <w:rsid w:val="00640F63"/>
    <w:rsid w:val="006411C6"/>
    <w:rsid w:val="006572AC"/>
    <w:rsid w:val="00662F0C"/>
    <w:rsid w:val="00675D2A"/>
    <w:rsid w:val="00690414"/>
    <w:rsid w:val="0069605B"/>
    <w:rsid w:val="0069753A"/>
    <w:rsid w:val="006B28DE"/>
    <w:rsid w:val="006C2C3D"/>
    <w:rsid w:val="006C3625"/>
    <w:rsid w:val="006D4C7E"/>
    <w:rsid w:val="006D7B3E"/>
    <w:rsid w:val="006E2C03"/>
    <w:rsid w:val="006E52D0"/>
    <w:rsid w:val="006F4182"/>
    <w:rsid w:val="00700CDC"/>
    <w:rsid w:val="00701943"/>
    <w:rsid w:val="00702CAF"/>
    <w:rsid w:val="00702E15"/>
    <w:rsid w:val="00704E93"/>
    <w:rsid w:val="0074002D"/>
    <w:rsid w:val="0074233F"/>
    <w:rsid w:val="0074398D"/>
    <w:rsid w:val="00747849"/>
    <w:rsid w:val="007568F7"/>
    <w:rsid w:val="007612EC"/>
    <w:rsid w:val="00763CB8"/>
    <w:rsid w:val="00777F38"/>
    <w:rsid w:val="00781E4B"/>
    <w:rsid w:val="00785B23"/>
    <w:rsid w:val="00790CE2"/>
    <w:rsid w:val="00793FF6"/>
    <w:rsid w:val="00796B9C"/>
    <w:rsid w:val="007976C9"/>
    <w:rsid w:val="007A4D2C"/>
    <w:rsid w:val="007A7576"/>
    <w:rsid w:val="007B3C18"/>
    <w:rsid w:val="007C298B"/>
    <w:rsid w:val="007C5EEC"/>
    <w:rsid w:val="007C6A92"/>
    <w:rsid w:val="007C7B3C"/>
    <w:rsid w:val="007D2204"/>
    <w:rsid w:val="007D6C17"/>
    <w:rsid w:val="00803478"/>
    <w:rsid w:val="00805E31"/>
    <w:rsid w:val="008150CD"/>
    <w:rsid w:val="00820136"/>
    <w:rsid w:val="00845A12"/>
    <w:rsid w:val="00853846"/>
    <w:rsid w:val="0087301B"/>
    <w:rsid w:val="008733AF"/>
    <w:rsid w:val="0087350E"/>
    <w:rsid w:val="00884362"/>
    <w:rsid w:val="0088787A"/>
    <w:rsid w:val="00893B1A"/>
    <w:rsid w:val="008A0B40"/>
    <w:rsid w:val="008B3D9F"/>
    <w:rsid w:val="008B4DB1"/>
    <w:rsid w:val="008B5866"/>
    <w:rsid w:val="008C3E9D"/>
    <w:rsid w:val="008C7DBD"/>
    <w:rsid w:val="008D4645"/>
    <w:rsid w:val="00906984"/>
    <w:rsid w:val="00907E0E"/>
    <w:rsid w:val="009109E1"/>
    <w:rsid w:val="00913595"/>
    <w:rsid w:val="00924543"/>
    <w:rsid w:val="00935F73"/>
    <w:rsid w:val="00937504"/>
    <w:rsid w:val="0098722D"/>
    <w:rsid w:val="009928B9"/>
    <w:rsid w:val="009A5B10"/>
    <w:rsid w:val="009B6B52"/>
    <w:rsid w:val="009C0903"/>
    <w:rsid w:val="009E057C"/>
    <w:rsid w:val="009F6F94"/>
    <w:rsid w:val="00A01A13"/>
    <w:rsid w:val="00A03186"/>
    <w:rsid w:val="00A0355B"/>
    <w:rsid w:val="00A07D5F"/>
    <w:rsid w:val="00A11F79"/>
    <w:rsid w:val="00A25907"/>
    <w:rsid w:val="00A555D8"/>
    <w:rsid w:val="00A57281"/>
    <w:rsid w:val="00A61B97"/>
    <w:rsid w:val="00A66CB6"/>
    <w:rsid w:val="00A75B41"/>
    <w:rsid w:val="00A86ED2"/>
    <w:rsid w:val="00A96649"/>
    <w:rsid w:val="00AA2F10"/>
    <w:rsid w:val="00AA46D8"/>
    <w:rsid w:val="00AB7C94"/>
    <w:rsid w:val="00AC1D93"/>
    <w:rsid w:val="00AC6876"/>
    <w:rsid w:val="00AE0764"/>
    <w:rsid w:val="00AF2E2A"/>
    <w:rsid w:val="00AF3546"/>
    <w:rsid w:val="00B00BB7"/>
    <w:rsid w:val="00B12212"/>
    <w:rsid w:val="00B25066"/>
    <w:rsid w:val="00B3187A"/>
    <w:rsid w:val="00B4293C"/>
    <w:rsid w:val="00B53C0F"/>
    <w:rsid w:val="00B77EF2"/>
    <w:rsid w:val="00B8021F"/>
    <w:rsid w:val="00B845F3"/>
    <w:rsid w:val="00B86994"/>
    <w:rsid w:val="00B9578F"/>
    <w:rsid w:val="00B968BD"/>
    <w:rsid w:val="00BA2597"/>
    <w:rsid w:val="00BE5AB5"/>
    <w:rsid w:val="00BE63F6"/>
    <w:rsid w:val="00BF16B5"/>
    <w:rsid w:val="00BF48BC"/>
    <w:rsid w:val="00BF6611"/>
    <w:rsid w:val="00C0178F"/>
    <w:rsid w:val="00C0444F"/>
    <w:rsid w:val="00C060F2"/>
    <w:rsid w:val="00C109EE"/>
    <w:rsid w:val="00C11959"/>
    <w:rsid w:val="00C12613"/>
    <w:rsid w:val="00C26D33"/>
    <w:rsid w:val="00C30386"/>
    <w:rsid w:val="00C329B0"/>
    <w:rsid w:val="00C4584E"/>
    <w:rsid w:val="00C57258"/>
    <w:rsid w:val="00C61378"/>
    <w:rsid w:val="00C73FE0"/>
    <w:rsid w:val="00C91760"/>
    <w:rsid w:val="00C917B4"/>
    <w:rsid w:val="00CA2E6A"/>
    <w:rsid w:val="00CB3B72"/>
    <w:rsid w:val="00CD142A"/>
    <w:rsid w:val="00CD1C33"/>
    <w:rsid w:val="00CD4A69"/>
    <w:rsid w:val="00CE10A4"/>
    <w:rsid w:val="00CE7FFD"/>
    <w:rsid w:val="00CF3E55"/>
    <w:rsid w:val="00D01AA5"/>
    <w:rsid w:val="00D05240"/>
    <w:rsid w:val="00D07638"/>
    <w:rsid w:val="00D22129"/>
    <w:rsid w:val="00D22D2F"/>
    <w:rsid w:val="00D27BA2"/>
    <w:rsid w:val="00D33EA2"/>
    <w:rsid w:val="00D35766"/>
    <w:rsid w:val="00D37CEA"/>
    <w:rsid w:val="00D57F1C"/>
    <w:rsid w:val="00D67711"/>
    <w:rsid w:val="00D769F8"/>
    <w:rsid w:val="00D82BBB"/>
    <w:rsid w:val="00D83DFE"/>
    <w:rsid w:val="00D854AC"/>
    <w:rsid w:val="00DA2819"/>
    <w:rsid w:val="00DB27DD"/>
    <w:rsid w:val="00DB451A"/>
    <w:rsid w:val="00DD028C"/>
    <w:rsid w:val="00DD4B91"/>
    <w:rsid w:val="00DD5A3B"/>
    <w:rsid w:val="00DE16A5"/>
    <w:rsid w:val="00DE3BCF"/>
    <w:rsid w:val="00DE6B76"/>
    <w:rsid w:val="00DF168F"/>
    <w:rsid w:val="00DF1AB7"/>
    <w:rsid w:val="00DF43CF"/>
    <w:rsid w:val="00DF7466"/>
    <w:rsid w:val="00E05DA9"/>
    <w:rsid w:val="00E06B2B"/>
    <w:rsid w:val="00E113A1"/>
    <w:rsid w:val="00E133CA"/>
    <w:rsid w:val="00E23E99"/>
    <w:rsid w:val="00E311BD"/>
    <w:rsid w:val="00E33AB2"/>
    <w:rsid w:val="00E51A04"/>
    <w:rsid w:val="00E65CFA"/>
    <w:rsid w:val="00E72FBB"/>
    <w:rsid w:val="00E760BE"/>
    <w:rsid w:val="00E77E8D"/>
    <w:rsid w:val="00E8263A"/>
    <w:rsid w:val="00EB2F51"/>
    <w:rsid w:val="00ED21B0"/>
    <w:rsid w:val="00F03A50"/>
    <w:rsid w:val="00F0602E"/>
    <w:rsid w:val="00F06807"/>
    <w:rsid w:val="00F40B25"/>
    <w:rsid w:val="00F451F2"/>
    <w:rsid w:val="00F459D9"/>
    <w:rsid w:val="00F512A2"/>
    <w:rsid w:val="00F56750"/>
    <w:rsid w:val="00F72288"/>
    <w:rsid w:val="00F8102F"/>
    <w:rsid w:val="00F913F6"/>
    <w:rsid w:val="00F9416C"/>
    <w:rsid w:val="00FA26A5"/>
    <w:rsid w:val="00FA27AD"/>
    <w:rsid w:val="00FB0920"/>
    <w:rsid w:val="00FB2023"/>
    <w:rsid w:val="00FB4F35"/>
    <w:rsid w:val="00FE1C2B"/>
    <w:rsid w:val="00FF21BB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0A51E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7C1"/>
  </w:style>
  <w:style w:type="paragraph" w:styleId="Nagwek1">
    <w:name w:val="heading 1"/>
    <w:basedOn w:val="Normalny"/>
    <w:next w:val="Normalny"/>
    <w:link w:val="Nagwek1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63CB8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63CB8"/>
    <w:pPr>
      <w:tabs>
        <w:tab w:val="left" w:pos="0"/>
      </w:tabs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63CB8"/>
    <w:pPr>
      <w:tabs>
        <w:tab w:val="left" w:pos="0"/>
        <w:tab w:val="left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63CB8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63CB8"/>
    <w:pPr>
      <w:tabs>
        <w:tab w:val="left" w:pos="0"/>
        <w:tab w:val="left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2 heading,A_wyliczenie,K-P_odwolanie,Akapit z listą5,maz_wyliczenie,opis dzialania"/>
    <w:basedOn w:val="Normalny"/>
    <w:link w:val="AkapitzlistZnak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qFormat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qFormat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character" w:customStyle="1" w:styleId="Domylnaczcionkaakapitu1">
    <w:name w:val="Domyślna czcionka akapitu1"/>
    <w:rsid w:val="00045AA0"/>
  </w:style>
  <w:style w:type="character" w:styleId="Pogrubienie">
    <w:name w:val="Strong"/>
    <w:uiPriority w:val="22"/>
    <w:qFormat/>
    <w:rsid w:val="0087301B"/>
    <w:rPr>
      <w:b/>
      <w:bCs/>
    </w:rPr>
  </w:style>
  <w:style w:type="paragraph" w:customStyle="1" w:styleId="Zawartotabeli">
    <w:name w:val="Zawartość tabeli"/>
    <w:basedOn w:val="Normalny"/>
    <w:rsid w:val="0087301B"/>
    <w:pPr>
      <w:suppressLineNumbers/>
      <w:suppressAutoHyphens/>
      <w:spacing w:after="200" w:line="276" w:lineRule="auto"/>
    </w:pPr>
    <w:rPr>
      <w:rFonts w:ascii="Calibri" w:eastAsia="Calibri" w:hAnsi="Calibri" w:cs="font266"/>
      <w:color w:val="00000A"/>
      <w:kern w:val="1"/>
      <w:lang w:eastAsia="zh-CN"/>
    </w:r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"/>
    <w:link w:val="Akapitzlist"/>
    <w:locked/>
    <w:rsid w:val="00214EEB"/>
  </w:style>
  <w:style w:type="character" w:styleId="Nierozpoznanawzmianka">
    <w:name w:val="Unresolved Mention"/>
    <w:basedOn w:val="Domylnaczcionkaakapitu"/>
    <w:uiPriority w:val="99"/>
    <w:semiHidden/>
    <w:unhideWhenUsed/>
    <w:rsid w:val="00DD5A3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63CB8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763CB8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63CB8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763CB8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763CB8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763CB8"/>
    <w:rPr>
      <w:rFonts w:ascii="Calibri" w:eastAsia="Times New Roman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63C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63CB8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63CB8"/>
    <w:rPr>
      <w:rFonts w:ascii="Arial" w:eastAsia="Times New Roman" w:hAnsi="Arial" w:cs="Arial"/>
      <w:lang w:eastAsia="ar-SA"/>
    </w:rPr>
  </w:style>
  <w:style w:type="character" w:customStyle="1" w:styleId="fontstyle01">
    <w:name w:val="fontstyle01"/>
    <w:basedOn w:val="Domylnaczcionkaakapitu"/>
    <w:rsid w:val="00390387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aragraf">
    <w:name w:val="paragraf"/>
    <w:basedOn w:val="Normalny"/>
    <w:rsid w:val="0062703C"/>
    <w:pPr>
      <w:keepNext/>
      <w:numPr>
        <w:numId w:val="18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">
    <w:name w:val="lit"/>
    <w:rsid w:val="00AA2F10"/>
    <w:pPr>
      <w:suppressAutoHyphens/>
      <w:overflowPunct w:val="0"/>
      <w:autoSpaceDE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8A0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8A0B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8A0B40"/>
    <w:rPr>
      <w:vertAlign w:val="superscript"/>
    </w:rPr>
  </w:style>
  <w:style w:type="numbering" w:customStyle="1" w:styleId="Zaimportowanystyl21">
    <w:name w:val="Zaimportowany styl 21"/>
    <w:rsid w:val="00640F63"/>
    <w:pPr>
      <w:numPr>
        <w:numId w:val="1"/>
      </w:numPr>
    </w:pPr>
  </w:style>
  <w:style w:type="paragraph" w:customStyle="1" w:styleId="Teksttreci">
    <w:name w:val="Tekst treści"/>
    <w:basedOn w:val="Normalny"/>
    <w:rsid w:val="00F913F6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  <w:style w:type="table" w:styleId="Tabela-Siatka">
    <w:name w:val="Table Grid"/>
    <w:basedOn w:val="Standardowy"/>
    <w:uiPriority w:val="39"/>
    <w:rsid w:val="00A1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7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6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50F67-A300-4BBF-8DBD-1831252D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4249</Words>
  <Characters>25494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5</cp:revision>
  <dcterms:created xsi:type="dcterms:W3CDTF">2021-10-27T17:24:00Z</dcterms:created>
  <dcterms:modified xsi:type="dcterms:W3CDTF">2021-11-30T09:21:00Z</dcterms:modified>
</cp:coreProperties>
</file>