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F15FC7B" w14:textId="77777777" w:rsidR="005C257E" w:rsidRPr="00751ED8" w:rsidRDefault="002826CB" w:rsidP="005C257E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555FD6" w:rsidRPr="00F903E8">
        <w:rPr>
          <w:rFonts w:ascii="Arial" w:hAnsi="Arial" w:cs="Arial"/>
          <w:b/>
          <w:color w:val="9BBB59" w:themeColor="accent3"/>
        </w:rPr>
        <w:t>:</w:t>
      </w:r>
      <w:r w:rsidR="00555FD6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5C257E" w:rsidRPr="00751ED8">
        <w:rPr>
          <w:rFonts w:ascii="Arial" w:eastAsia="Times New Roman" w:hAnsi="Arial" w:cs="Arial"/>
          <w:b/>
          <w:bCs/>
          <w:lang w:eastAsia="pl-PL"/>
        </w:rPr>
        <w:t xml:space="preserve">„Udzielenie i obsługa kredytu długoterminowego w kwocie </w:t>
      </w:r>
      <w:r w:rsidR="005C257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C257E" w:rsidRPr="00751ED8">
        <w:rPr>
          <w:rFonts w:ascii="Arial" w:eastAsia="Times New Roman" w:hAnsi="Arial" w:cs="Arial"/>
          <w:b/>
          <w:bCs/>
          <w:lang w:eastAsia="pl-PL"/>
        </w:rPr>
        <w:t>4 052 000,00 zł na pokrycie deficytu budżetu w 2023 r. oraz spłatę zobowiązań z tytułu wcześniej zaciągniętych kredytów”</w:t>
      </w:r>
      <w:r w:rsidR="005C257E">
        <w:rPr>
          <w:rFonts w:ascii="Arial" w:eastAsia="Times New Roman" w:hAnsi="Arial" w:cs="Arial"/>
          <w:b/>
          <w:bCs/>
          <w:lang w:eastAsia="pl-PL"/>
        </w:rPr>
        <w:t>.</w:t>
      </w:r>
    </w:p>
    <w:p w14:paraId="044A7486" w14:textId="7983B9EB" w:rsidR="00370603" w:rsidRPr="004B6C10" w:rsidRDefault="00370603" w:rsidP="005C257E">
      <w:pPr>
        <w:autoSpaceDE w:val="0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60C1EC96" w:rsidR="002826CB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FD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4F962" w14:textId="50201E49" w:rsidR="00555FD6" w:rsidRDefault="00555FD6" w:rsidP="008D4BD9">
      <w:pPr>
        <w:rPr>
          <w:rFonts w:ascii="Arial" w:hAnsi="Arial" w:cs="Arial"/>
        </w:rPr>
      </w:pP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5E94C328" w14:textId="77777777" w:rsidR="005C257E" w:rsidRDefault="005C257E" w:rsidP="002826CB">
      <w:pPr>
        <w:rPr>
          <w:rFonts w:ascii="Arial" w:hAnsi="Arial" w:cs="Arial"/>
        </w:rPr>
      </w:pPr>
    </w:p>
    <w:p w14:paraId="505D45F8" w14:textId="77777777" w:rsidR="005C257E" w:rsidRDefault="005C257E" w:rsidP="002826CB">
      <w:pPr>
        <w:rPr>
          <w:rFonts w:ascii="Arial" w:hAnsi="Arial" w:cs="Arial"/>
        </w:rPr>
      </w:pPr>
    </w:p>
    <w:p w14:paraId="58C348F4" w14:textId="77777777" w:rsidR="005C257E" w:rsidRDefault="005C257E" w:rsidP="002826CB">
      <w:pPr>
        <w:rPr>
          <w:rFonts w:ascii="Arial" w:hAnsi="Arial" w:cs="Arial"/>
        </w:rPr>
      </w:pPr>
    </w:p>
    <w:p w14:paraId="6775686A" w14:textId="77777777" w:rsidR="005C257E" w:rsidRDefault="005C257E" w:rsidP="002826CB">
      <w:pPr>
        <w:rPr>
          <w:rFonts w:ascii="Arial" w:hAnsi="Arial" w:cs="Arial"/>
        </w:rPr>
      </w:pPr>
    </w:p>
    <w:p w14:paraId="3B93E30B" w14:textId="77777777" w:rsidR="005C257E" w:rsidRDefault="005C257E" w:rsidP="002826CB">
      <w:pPr>
        <w:rPr>
          <w:rFonts w:ascii="Arial" w:hAnsi="Arial" w:cs="Arial"/>
        </w:rPr>
      </w:pPr>
    </w:p>
    <w:p w14:paraId="6A77D078" w14:textId="77777777" w:rsidR="005C257E" w:rsidRPr="004B6C10" w:rsidRDefault="005C257E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default" r:id="rId6"/>
      <w:footerReference w:type="default" r:id="rId7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F246" w14:textId="77777777" w:rsidR="00165025" w:rsidRDefault="00165025" w:rsidP="002826CB">
      <w:pPr>
        <w:spacing w:after="0" w:line="240" w:lineRule="auto"/>
      </w:pPr>
      <w:r>
        <w:separator/>
      </w:r>
    </w:p>
  </w:endnote>
  <w:endnote w:type="continuationSeparator" w:id="0">
    <w:p w14:paraId="328C8982" w14:textId="77777777" w:rsidR="00165025" w:rsidRDefault="00165025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565A8DB3" w:rsidR="00ED0664" w:rsidRDefault="00ED0664" w:rsidP="0012074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926A" w14:textId="77777777" w:rsidR="00165025" w:rsidRDefault="00165025" w:rsidP="002826CB">
      <w:pPr>
        <w:spacing w:after="0" w:line="240" w:lineRule="auto"/>
      </w:pPr>
      <w:r>
        <w:separator/>
      </w:r>
    </w:p>
  </w:footnote>
  <w:footnote w:type="continuationSeparator" w:id="0">
    <w:p w14:paraId="5DEE0DC8" w14:textId="77777777" w:rsidR="00165025" w:rsidRDefault="00165025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6026" w14:textId="77777777" w:rsidR="005C257E" w:rsidRDefault="00555FD6" w:rsidP="005C257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0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Start w:id="1" w:name="_Hlk79589182"/>
  </w:p>
  <w:p w14:paraId="00727BFF" w14:textId="3F158141" w:rsidR="005C257E" w:rsidRPr="005C257E" w:rsidRDefault="00555FD6" w:rsidP="005C257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1"/>
    <w:r w:rsidR="005C257E" w:rsidRPr="005C257E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„Udzielenie i obsługa kredytu długoterminowego w kwocie </w:t>
    </w:r>
    <w:r w:rsidR="005C257E">
      <w:rPr>
        <w:rFonts w:ascii="Arial" w:eastAsia="Times New Roman" w:hAnsi="Arial" w:cs="Arial"/>
        <w:b/>
        <w:bCs/>
        <w:sz w:val="20"/>
        <w:szCs w:val="20"/>
        <w:lang w:eastAsia="pl-PL"/>
      </w:rPr>
      <w:br/>
    </w:r>
    <w:r w:rsidR="005C257E" w:rsidRPr="005C257E">
      <w:rPr>
        <w:rFonts w:ascii="Arial" w:eastAsia="Times New Roman" w:hAnsi="Arial" w:cs="Arial"/>
        <w:b/>
        <w:bCs/>
        <w:sz w:val="20"/>
        <w:szCs w:val="20"/>
        <w:lang w:eastAsia="pl-PL"/>
      </w:rPr>
      <w:t>4 052 000,00 zł na pokrycie deficytu budżetu w 2023 r. oraz spłatę zobowiązań z tytułu wcześniej zaciągniętych kredytów”.</w:t>
    </w:r>
  </w:p>
  <w:p w14:paraId="482851D1" w14:textId="6AED4B98" w:rsidR="00E11ACD" w:rsidRPr="0003416E" w:rsidRDefault="00555FD6" w:rsidP="00555FD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RG.271.</w:t>
    </w:r>
    <w:r w:rsidR="005C257E">
      <w:rPr>
        <w:rFonts w:ascii="Arial" w:eastAsia="Times New Roman" w:hAnsi="Arial" w:cs="Arial"/>
        <w:i/>
        <w:iCs/>
        <w:sz w:val="20"/>
        <w:szCs w:val="20"/>
        <w:lang w:eastAsia="pl-PL"/>
      </w:rPr>
      <w:t>13.2023.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bookmarkEnd w:id="0"/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54C62"/>
    <w:rsid w:val="000F258A"/>
    <w:rsid w:val="00120740"/>
    <w:rsid w:val="00121285"/>
    <w:rsid w:val="00165025"/>
    <w:rsid w:val="001771A5"/>
    <w:rsid w:val="001E5307"/>
    <w:rsid w:val="001E7B4B"/>
    <w:rsid w:val="001F61FB"/>
    <w:rsid w:val="00207ED6"/>
    <w:rsid w:val="002826CB"/>
    <w:rsid w:val="0029109C"/>
    <w:rsid w:val="003320D5"/>
    <w:rsid w:val="0033248C"/>
    <w:rsid w:val="0033626B"/>
    <w:rsid w:val="0033736E"/>
    <w:rsid w:val="00370603"/>
    <w:rsid w:val="003E4C7C"/>
    <w:rsid w:val="00403F07"/>
    <w:rsid w:val="004B45FF"/>
    <w:rsid w:val="004B6C10"/>
    <w:rsid w:val="004D289B"/>
    <w:rsid w:val="004E3355"/>
    <w:rsid w:val="004E5357"/>
    <w:rsid w:val="004F1816"/>
    <w:rsid w:val="005145B0"/>
    <w:rsid w:val="005247C9"/>
    <w:rsid w:val="00555FD6"/>
    <w:rsid w:val="0058007E"/>
    <w:rsid w:val="005C257E"/>
    <w:rsid w:val="00603755"/>
    <w:rsid w:val="006047D0"/>
    <w:rsid w:val="006E33E3"/>
    <w:rsid w:val="006F08CA"/>
    <w:rsid w:val="007726DA"/>
    <w:rsid w:val="00773D1F"/>
    <w:rsid w:val="00797D34"/>
    <w:rsid w:val="00834456"/>
    <w:rsid w:val="0085732B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921CC"/>
    <w:rsid w:val="00B0487A"/>
    <w:rsid w:val="00B566AB"/>
    <w:rsid w:val="00B9282E"/>
    <w:rsid w:val="00BB6B63"/>
    <w:rsid w:val="00BC0930"/>
    <w:rsid w:val="00C0776E"/>
    <w:rsid w:val="00C64CEF"/>
    <w:rsid w:val="00C67BE2"/>
    <w:rsid w:val="00C75DE0"/>
    <w:rsid w:val="00C77943"/>
    <w:rsid w:val="00C87087"/>
    <w:rsid w:val="00CB4B39"/>
    <w:rsid w:val="00D22E49"/>
    <w:rsid w:val="00D26A12"/>
    <w:rsid w:val="00D73075"/>
    <w:rsid w:val="00DB69AD"/>
    <w:rsid w:val="00E11ACD"/>
    <w:rsid w:val="00E12DE8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EF5FE5"/>
    <w:rsid w:val="00F05E58"/>
    <w:rsid w:val="00F165A6"/>
    <w:rsid w:val="00F20F90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2021-01-27T12:48:00Z</dcterms:created>
  <dcterms:modified xsi:type="dcterms:W3CDTF">2023-08-07T13:11:00Z</dcterms:modified>
</cp:coreProperties>
</file>