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CB" w:rsidRDefault="00F476CB" w:rsidP="00F476CB">
      <w:pPr>
        <w:rPr>
          <w:sz w:val="24"/>
        </w:rPr>
      </w:pPr>
    </w:p>
    <w:p w:rsidR="00F476CB" w:rsidRDefault="00F476CB" w:rsidP="00F476CB">
      <w:pPr>
        <w:rPr>
          <w:sz w:val="24"/>
        </w:rPr>
      </w:pPr>
    </w:p>
    <w:p w:rsidR="00F476CB" w:rsidRDefault="00F476CB" w:rsidP="00F476CB">
      <w:pPr>
        <w:rPr>
          <w:sz w:val="24"/>
        </w:rPr>
      </w:pPr>
    </w:p>
    <w:p w:rsidR="00F476CB" w:rsidRDefault="00F476CB" w:rsidP="00F476CB">
      <w:pPr>
        <w:rPr>
          <w:sz w:val="40"/>
        </w:rPr>
      </w:pPr>
    </w:p>
    <w:p w:rsidR="00F476CB" w:rsidRDefault="00F476CB" w:rsidP="00F476CB">
      <w:pPr>
        <w:rPr>
          <w:sz w:val="40"/>
        </w:rPr>
      </w:pPr>
    </w:p>
    <w:p w:rsidR="00F476CB" w:rsidRDefault="00F476CB" w:rsidP="00F476CB">
      <w:pPr>
        <w:rPr>
          <w:sz w:val="40"/>
        </w:rPr>
      </w:pPr>
    </w:p>
    <w:p w:rsidR="00F476CB" w:rsidRDefault="00F476CB" w:rsidP="00F476CB">
      <w:pPr>
        <w:rPr>
          <w:sz w:val="40"/>
        </w:rPr>
      </w:pPr>
    </w:p>
    <w:p w:rsidR="00F476CB" w:rsidRDefault="00F476CB" w:rsidP="00F476CB">
      <w:pPr>
        <w:rPr>
          <w:sz w:val="40"/>
        </w:rPr>
      </w:pPr>
    </w:p>
    <w:p w:rsidR="00F476CB" w:rsidRPr="00831B4F" w:rsidRDefault="00F476CB" w:rsidP="00F476CB">
      <w:pPr>
        <w:pStyle w:val="Nagwek2"/>
        <w:rPr>
          <w:sz w:val="48"/>
          <w:szCs w:val="48"/>
        </w:rPr>
      </w:pPr>
      <w:r w:rsidRPr="00831B4F">
        <w:rPr>
          <w:sz w:val="48"/>
          <w:szCs w:val="48"/>
        </w:rPr>
        <w:t>OPIS TECHNICZNY</w:t>
      </w:r>
    </w:p>
    <w:p w:rsidR="00F476CB" w:rsidRDefault="00F476CB" w:rsidP="00F476CB">
      <w:pPr>
        <w:jc w:val="center"/>
        <w:rPr>
          <w:sz w:val="36"/>
        </w:rPr>
      </w:pPr>
    </w:p>
    <w:p w:rsidR="00F476CB" w:rsidRDefault="00F476CB" w:rsidP="00F476CB">
      <w:pPr>
        <w:jc w:val="center"/>
        <w:rPr>
          <w:sz w:val="24"/>
        </w:rPr>
      </w:pPr>
    </w:p>
    <w:p w:rsidR="00F476CB" w:rsidRDefault="00F476CB" w:rsidP="00F476CB">
      <w:pPr>
        <w:jc w:val="center"/>
        <w:rPr>
          <w:sz w:val="24"/>
        </w:rPr>
      </w:pPr>
    </w:p>
    <w:p w:rsidR="00F476CB" w:rsidRDefault="00F476CB" w:rsidP="00F476CB">
      <w:pPr>
        <w:jc w:val="center"/>
        <w:rPr>
          <w:sz w:val="24"/>
        </w:rPr>
      </w:pPr>
    </w:p>
    <w:p w:rsidR="00F476CB" w:rsidRDefault="00F476CB" w:rsidP="00F476CB">
      <w:pPr>
        <w:jc w:val="center"/>
        <w:rPr>
          <w:sz w:val="24"/>
        </w:rPr>
      </w:pPr>
    </w:p>
    <w:p w:rsidR="00F476CB" w:rsidRDefault="00F476CB" w:rsidP="00F476CB">
      <w:pPr>
        <w:jc w:val="center"/>
        <w:rPr>
          <w:sz w:val="24"/>
        </w:rPr>
      </w:pPr>
    </w:p>
    <w:p w:rsidR="00F476CB" w:rsidRDefault="00F476CB" w:rsidP="00F476CB">
      <w:pPr>
        <w:jc w:val="center"/>
        <w:rPr>
          <w:sz w:val="24"/>
        </w:rPr>
      </w:pPr>
    </w:p>
    <w:p w:rsidR="00F476CB" w:rsidRDefault="00F476CB" w:rsidP="00F476CB">
      <w:pPr>
        <w:jc w:val="center"/>
        <w:rPr>
          <w:sz w:val="24"/>
        </w:rPr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F476CB">
      <w:pPr>
        <w:pStyle w:val="Tekstpodstawowy"/>
      </w:pPr>
    </w:p>
    <w:p w:rsidR="00F476CB" w:rsidRDefault="00F476CB" w:rsidP="009C7DB3">
      <w:pPr>
        <w:pStyle w:val="Tekstpodstawowy"/>
        <w:jc w:val="left"/>
      </w:pPr>
    </w:p>
    <w:p w:rsidR="00F476CB" w:rsidRDefault="00F476CB" w:rsidP="00F476CB">
      <w:pPr>
        <w:pStyle w:val="Tekstpodstawowy"/>
      </w:pPr>
    </w:p>
    <w:p w:rsidR="00F476CB" w:rsidRDefault="00525B72" w:rsidP="00F476CB">
      <w:pPr>
        <w:pStyle w:val="Tekstpodstawowy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DANE OGÓLNE </w:t>
      </w:r>
    </w:p>
    <w:p w:rsidR="00F476CB" w:rsidRDefault="00F476CB" w:rsidP="00F476CB">
      <w:pPr>
        <w:pStyle w:val="Tekstpodstawowy"/>
        <w:jc w:val="both"/>
        <w:rPr>
          <w:sz w:val="24"/>
        </w:rPr>
      </w:pPr>
    </w:p>
    <w:p w:rsidR="00F476CB" w:rsidRDefault="00F476CB" w:rsidP="00DF752A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Inwestor : Gmina Młynary, ul</w:t>
      </w:r>
      <w:r w:rsidR="00D21C51">
        <w:rPr>
          <w:sz w:val="24"/>
        </w:rPr>
        <w:t>.</w:t>
      </w:r>
      <w:r>
        <w:rPr>
          <w:sz w:val="24"/>
        </w:rPr>
        <w:t xml:space="preserve"> Dworcowa 29, 14-420 Młynary</w:t>
      </w:r>
    </w:p>
    <w:p w:rsidR="00F476CB" w:rsidRDefault="00F476CB" w:rsidP="00DF752A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Biuro Projektów : </w:t>
      </w:r>
      <w:r w:rsidRPr="002E6DFC">
        <w:rPr>
          <w:sz w:val="24"/>
          <w:szCs w:val="24"/>
        </w:rPr>
        <w:t>KGE Sp. z o.o. Sp.</w:t>
      </w:r>
      <w:r>
        <w:rPr>
          <w:sz w:val="24"/>
          <w:szCs w:val="24"/>
        </w:rPr>
        <w:t xml:space="preserve"> </w:t>
      </w:r>
      <w:r w:rsidRPr="002E6DFC">
        <w:rPr>
          <w:sz w:val="24"/>
          <w:szCs w:val="24"/>
        </w:rPr>
        <w:t>k.</w:t>
      </w:r>
    </w:p>
    <w:p w:rsidR="00F476CB" w:rsidRDefault="00F476CB" w:rsidP="00DF752A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Projektant : mgr inż. Kazimierz Golonka – Uprawnienia projektowe Nr. 83/86 UW w specjalności konstrukcyjno-inżynieryjnej w zakresie mostów oraz w specjalności melioracje wodne w zakresie melioracje wodne – bez ograniczeń</w:t>
      </w:r>
    </w:p>
    <w:p w:rsidR="00F476CB" w:rsidRPr="004D3A2E" w:rsidRDefault="00F476CB" w:rsidP="00DF752A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4D3A2E">
        <w:rPr>
          <w:sz w:val="24"/>
        </w:rPr>
        <w:t>Podstawa oprac</w:t>
      </w:r>
      <w:r w:rsidR="004D3A2E" w:rsidRPr="004D3A2E">
        <w:rPr>
          <w:sz w:val="24"/>
        </w:rPr>
        <w:t>owania : UMOWA nr</w:t>
      </w:r>
      <w:r w:rsidRPr="004D3A2E">
        <w:rPr>
          <w:sz w:val="24"/>
        </w:rPr>
        <w:t xml:space="preserve"> </w:t>
      </w:r>
      <w:r w:rsidR="004D3A2E" w:rsidRPr="004D3A2E">
        <w:rPr>
          <w:sz w:val="24"/>
        </w:rPr>
        <w:t>RG.032.4.2014</w:t>
      </w:r>
    </w:p>
    <w:p w:rsidR="00F476CB" w:rsidRPr="004D3A2E" w:rsidRDefault="00F476CB" w:rsidP="00DF752A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4D3A2E">
        <w:rPr>
          <w:sz w:val="24"/>
        </w:rPr>
        <w:t xml:space="preserve">Nazwa zadania : </w:t>
      </w:r>
      <w:r w:rsidR="004D3A2E" w:rsidRPr="004D3A2E">
        <w:rPr>
          <w:sz w:val="24"/>
        </w:rPr>
        <w:t>,,Remont przepustu w ciągu drogi gminnej wewnętrznej na działce nr 258/2 w m. Błudowo”.</w:t>
      </w:r>
    </w:p>
    <w:p w:rsidR="00F476CB" w:rsidRDefault="00F476CB" w:rsidP="00F476CB">
      <w:pPr>
        <w:pStyle w:val="Tekstpodstawowy"/>
        <w:jc w:val="both"/>
        <w:rPr>
          <w:sz w:val="24"/>
        </w:rPr>
      </w:pPr>
    </w:p>
    <w:p w:rsidR="00525B72" w:rsidRDefault="00525B72" w:rsidP="00F476CB">
      <w:pPr>
        <w:pStyle w:val="Tekstpodstawowy"/>
        <w:jc w:val="both"/>
        <w:rPr>
          <w:sz w:val="24"/>
        </w:rPr>
      </w:pPr>
    </w:p>
    <w:p w:rsidR="00525B72" w:rsidRDefault="00525B72" w:rsidP="00525B72">
      <w:pPr>
        <w:pStyle w:val="Tekstpodstawowy"/>
        <w:numPr>
          <w:ilvl w:val="0"/>
          <w:numId w:val="3"/>
        </w:numPr>
        <w:spacing w:line="480" w:lineRule="auto"/>
        <w:jc w:val="both"/>
        <w:rPr>
          <w:sz w:val="24"/>
        </w:rPr>
      </w:pPr>
      <w:r>
        <w:rPr>
          <w:sz w:val="24"/>
        </w:rPr>
        <w:t>PODSTAWA OPRACOWANIA</w:t>
      </w:r>
    </w:p>
    <w:p w:rsidR="00525B72" w:rsidRDefault="00525B72" w:rsidP="00525B72">
      <w:pPr>
        <w:pStyle w:val="Tekstpodstawowy"/>
        <w:numPr>
          <w:ilvl w:val="1"/>
          <w:numId w:val="3"/>
        </w:numPr>
        <w:spacing w:line="480" w:lineRule="auto"/>
        <w:jc w:val="both"/>
        <w:rPr>
          <w:sz w:val="24"/>
        </w:rPr>
      </w:pPr>
      <w:r>
        <w:rPr>
          <w:sz w:val="24"/>
        </w:rPr>
        <w:t>Normy</w:t>
      </w:r>
    </w:p>
    <w:p w:rsidR="00525B72" w:rsidRPr="00525B72" w:rsidRDefault="00525B72" w:rsidP="00525B72">
      <w:pPr>
        <w:suppressAutoHyphens w:val="0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5B72">
        <w:rPr>
          <w:sz w:val="24"/>
          <w:szCs w:val="24"/>
        </w:rPr>
        <w:t>PN-85/S-10030 (wyd. 2) Obiekty mostowe. Obciążenia.</w:t>
      </w:r>
    </w:p>
    <w:p w:rsidR="00525B72" w:rsidRPr="00525B72" w:rsidRDefault="00525B72" w:rsidP="00525B72">
      <w:pPr>
        <w:suppressAutoHyphens w:val="0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5B72">
        <w:rPr>
          <w:sz w:val="24"/>
          <w:szCs w:val="24"/>
        </w:rPr>
        <w:t>PN-91/S-10042 Obiekty mostowe. Konstrukcje betonowe, żelbetowe i sprężone.</w:t>
      </w:r>
    </w:p>
    <w:p w:rsidR="00525B72" w:rsidRPr="00525B72" w:rsidRDefault="00525B72" w:rsidP="00525B72">
      <w:pPr>
        <w:suppressAutoHyphens w:val="0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5B72">
        <w:rPr>
          <w:sz w:val="24"/>
          <w:szCs w:val="24"/>
        </w:rPr>
        <w:t>PN-77/S-10040 Żelbetowe i betonowe konstrukcje mostowe. Wymagania i badania.</w:t>
      </w:r>
    </w:p>
    <w:p w:rsidR="00525B72" w:rsidRPr="00525B72" w:rsidRDefault="00525B72" w:rsidP="00525B72">
      <w:pPr>
        <w:suppressAutoHyphens w:val="0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5B72">
        <w:rPr>
          <w:sz w:val="24"/>
          <w:szCs w:val="24"/>
        </w:rPr>
        <w:t>PN-88/B-06250 Beton zwykły.</w:t>
      </w:r>
    </w:p>
    <w:p w:rsidR="00525B72" w:rsidRDefault="00525B72" w:rsidP="00525B72">
      <w:pPr>
        <w:suppressAutoHyphens w:val="0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5B72">
        <w:rPr>
          <w:sz w:val="24"/>
          <w:szCs w:val="24"/>
        </w:rPr>
        <w:t>PN-82/H-93215 Walcówka i pręty do zbrojenia betonu.</w:t>
      </w:r>
    </w:p>
    <w:p w:rsidR="00BF7AE0" w:rsidRPr="00525B72" w:rsidRDefault="00BF7AE0" w:rsidP="00525B72">
      <w:pPr>
        <w:suppressAutoHyphens w:val="0"/>
        <w:spacing w:line="360" w:lineRule="auto"/>
        <w:ind w:left="720"/>
        <w:jc w:val="both"/>
        <w:rPr>
          <w:sz w:val="24"/>
          <w:szCs w:val="24"/>
        </w:rPr>
      </w:pPr>
    </w:p>
    <w:p w:rsidR="00BF7AE0" w:rsidRDefault="00BF7AE0" w:rsidP="00BF7AE0">
      <w:pPr>
        <w:pStyle w:val="Tekstpodstawowy"/>
        <w:numPr>
          <w:ilvl w:val="1"/>
          <w:numId w:val="3"/>
        </w:numPr>
        <w:spacing w:line="480" w:lineRule="auto"/>
        <w:jc w:val="both"/>
        <w:rPr>
          <w:sz w:val="24"/>
        </w:rPr>
      </w:pPr>
      <w:r>
        <w:rPr>
          <w:sz w:val="24"/>
        </w:rPr>
        <w:t>Przepisy związane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[1] Ustawa z dnia 07.07.1994 r. Prawo budowlane. Tekst jednolity Dz. U. 2000 r. Nr 106 poz. 1126 z pó</w:t>
      </w:r>
      <w:r w:rsidRPr="00BD1DDD">
        <w:rPr>
          <w:rFonts w:eastAsia="TTE1CD42F0t00"/>
          <w:sz w:val="24"/>
          <w:szCs w:val="24"/>
        </w:rPr>
        <w:t>ź</w:t>
      </w:r>
      <w:r w:rsidRPr="00BD1DDD">
        <w:rPr>
          <w:sz w:val="24"/>
          <w:szCs w:val="24"/>
        </w:rPr>
        <w:t>niejszymi zmianami.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[2] Rozporz</w:t>
      </w:r>
      <w:r w:rsidRPr="00BD1DDD">
        <w:rPr>
          <w:rFonts w:eastAsia="TTE1CD42F0t00"/>
          <w:sz w:val="24"/>
          <w:szCs w:val="24"/>
        </w:rPr>
        <w:t>ą</w:t>
      </w:r>
      <w:r w:rsidRPr="00BD1DDD">
        <w:rPr>
          <w:sz w:val="24"/>
          <w:szCs w:val="24"/>
        </w:rPr>
        <w:t>dzenie Ministra Infrastruktury z dnia 3.07.2003 r. w sprawie szczegółowego zakresu i formy projektu budowlanego. Dz.U.2003 r. Nr 120, poz. 1133.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[3] Rozporz</w:t>
      </w:r>
      <w:r w:rsidRPr="00BD1DDD">
        <w:rPr>
          <w:rFonts w:eastAsia="TTE1CD42F0t00"/>
          <w:sz w:val="24"/>
          <w:szCs w:val="24"/>
        </w:rPr>
        <w:t>ą</w:t>
      </w:r>
      <w:r w:rsidRPr="00BD1DDD">
        <w:rPr>
          <w:sz w:val="24"/>
          <w:szCs w:val="24"/>
        </w:rPr>
        <w:t>dzenie Ministra Transportu i Gospodarki Morskiej w sprawie warunków technicznych, jakim powinny odpowiada</w:t>
      </w:r>
      <w:r w:rsidRPr="00BD1DDD">
        <w:rPr>
          <w:rFonts w:eastAsia="TTE1A91BF8t00"/>
          <w:sz w:val="24"/>
          <w:szCs w:val="24"/>
        </w:rPr>
        <w:t xml:space="preserve">ć </w:t>
      </w:r>
      <w:r w:rsidRPr="00BD1DDD">
        <w:rPr>
          <w:sz w:val="24"/>
          <w:szCs w:val="24"/>
        </w:rPr>
        <w:t>drogi publiczne i ich usytuowanie. Dz.U.1999 r. Nr 43 poz. 430.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[4] Rozporz</w:t>
      </w:r>
      <w:r w:rsidRPr="00BD1DDD">
        <w:rPr>
          <w:rFonts w:eastAsia="TTE1CD42F0t00"/>
          <w:sz w:val="24"/>
          <w:szCs w:val="24"/>
        </w:rPr>
        <w:t>ą</w:t>
      </w:r>
      <w:r w:rsidRPr="00BD1DDD">
        <w:rPr>
          <w:sz w:val="24"/>
          <w:szCs w:val="24"/>
        </w:rPr>
        <w:t>dzenie Ministra Transportu i Gospodarki Morskiej w sprawie warunków technicznych, jakim powinny odpowiada</w:t>
      </w:r>
      <w:r w:rsidRPr="00BD1DDD">
        <w:rPr>
          <w:rFonts w:eastAsia="TTE1A91BF8t00"/>
          <w:sz w:val="24"/>
          <w:szCs w:val="24"/>
        </w:rPr>
        <w:t xml:space="preserve">ć </w:t>
      </w:r>
      <w:r w:rsidRPr="00BD1DDD">
        <w:rPr>
          <w:sz w:val="24"/>
          <w:szCs w:val="24"/>
        </w:rPr>
        <w:t>drogowe obiekty in</w:t>
      </w:r>
      <w:r w:rsidRPr="00BD1DDD">
        <w:rPr>
          <w:rFonts w:eastAsia="TTE1A91BF8t00"/>
          <w:sz w:val="24"/>
          <w:szCs w:val="24"/>
        </w:rPr>
        <w:t>ż</w:t>
      </w:r>
      <w:r w:rsidRPr="00BD1DDD">
        <w:rPr>
          <w:sz w:val="24"/>
          <w:szCs w:val="24"/>
        </w:rPr>
        <w:t>ynierskie i ich usytuowanie. Dz.U.2000 r. Nr 63, poz. 735.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lastRenderedPageBreak/>
        <w:t>[5] Ustawa z dnia 21.03.1985 o drogach publicznych. Tekst jednolity z dnia 26 czerwca 2000 r. Dz. U. Nr 71, poz. 838 z pó</w:t>
      </w:r>
      <w:r w:rsidRPr="00BD1DDD">
        <w:rPr>
          <w:rFonts w:eastAsia="TTE1CD42F0t00"/>
          <w:sz w:val="24"/>
          <w:szCs w:val="24"/>
        </w:rPr>
        <w:t>ź</w:t>
      </w:r>
      <w:r w:rsidRPr="00BD1DDD">
        <w:rPr>
          <w:sz w:val="24"/>
          <w:szCs w:val="24"/>
        </w:rPr>
        <w:t>niejszymi zmianami. Metodami geodezyjnymi.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 xml:space="preserve">[6] Zasady ochrony </w:t>
      </w:r>
      <w:r w:rsidRPr="00BD1DDD">
        <w:rPr>
          <w:rFonts w:eastAsia="TTE1CD42F0t00"/>
          <w:sz w:val="24"/>
          <w:szCs w:val="24"/>
        </w:rPr>
        <w:t>ś</w:t>
      </w:r>
      <w:r w:rsidRPr="00BD1DDD">
        <w:rPr>
          <w:sz w:val="24"/>
          <w:szCs w:val="24"/>
        </w:rPr>
        <w:t>rodowiska w drogownictwie - GDDP, Warszawa 1999r.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[7] Instrukcja bada</w:t>
      </w:r>
      <w:r w:rsidRPr="00BD1DDD">
        <w:rPr>
          <w:rFonts w:eastAsia="TTE1CD42F0t00"/>
          <w:sz w:val="24"/>
          <w:szCs w:val="24"/>
        </w:rPr>
        <w:t xml:space="preserve">ń </w:t>
      </w:r>
      <w:r w:rsidRPr="00BD1DDD">
        <w:rPr>
          <w:sz w:val="24"/>
          <w:szCs w:val="24"/>
        </w:rPr>
        <w:t>podło</w:t>
      </w:r>
      <w:r w:rsidRPr="00BD1DDD">
        <w:rPr>
          <w:rFonts w:eastAsia="TTE1CD42F0t00"/>
          <w:sz w:val="24"/>
          <w:szCs w:val="24"/>
        </w:rPr>
        <w:t>ż</w:t>
      </w:r>
      <w:r w:rsidRPr="00BD1DDD">
        <w:rPr>
          <w:sz w:val="24"/>
          <w:szCs w:val="24"/>
        </w:rPr>
        <w:t>a gruntowego budowli drogowych i mostowych. Cz</w:t>
      </w:r>
      <w:r w:rsidRPr="00BD1DDD">
        <w:rPr>
          <w:rFonts w:eastAsia="TTE1CD42F0t00"/>
          <w:sz w:val="24"/>
          <w:szCs w:val="24"/>
        </w:rPr>
        <w:t xml:space="preserve">ęść </w:t>
      </w:r>
      <w:r w:rsidRPr="00BD1DDD">
        <w:rPr>
          <w:sz w:val="24"/>
          <w:szCs w:val="24"/>
        </w:rPr>
        <w:t>1 i 2. GDDP Warszawa 1998.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[8] Instrukcja obserwacji i bada</w:t>
      </w:r>
      <w:r w:rsidRPr="00BD1DDD">
        <w:rPr>
          <w:rFonts w:eastAsia="TTE1CD42F0t00"/>
          <w:sz w:val="24"/>
          <w:szCs w:val="24"/>
        </w:rPr>
        <w:t xml:space="preserve">ń </w:t>
      </w:r>
      <w:r w:rsidRPr="00BD1DDD">
        <w:rPr>
          <w:sz w:val="24"/>
          <w:szCs w:val="24"/>
        </w:rPr>
        <w:t>osuwisk drogowych – GDDP Warszawa 1999.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[9] Katalog typowych konstrukcji nawierzchni podatnych i półsztywnych. - IBDIM, Warszawa 1997.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[10] Katalog wzmocnie</w:t>
      </w:r>
      <w:r w:rsidRPr="00BD1DDD">
        <w:rPr>
          <w:rFonts w:eastAsia="TTE1CD42F0t00"/>
          <w:sz w:val="24"/>
          <w:szCs w:val="24"/>
        </w:rPr>
        <w:t xml:space="preserve">ń </w:t>
      </w:r>
      <w:r w:rsidRPr="00BD1DDD">
        <w:rPr>
          <w:sz w:val="24"/>
          <w:szCs w:val="24"/>
        </w:rPr>
        <w:t>i remontów nawierzchni podatnych i półsztywnych - IBDIM,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Warszawa 2001.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[11] Katalog Detali Mostowych. GDDKiA, Warszawa 2002,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[12] Zalecenia do wykonywania oraz odbioru napraw i ochrony powierzchni betonu w konstrukcjach mostowych. GDDP, Warszawa 1998.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[13] Katalog zabezpiecze</w:t>
      </w:r>
      <w:r w:rsidRPr="00BD1DDD">
        <w:rPr>
          <w:rFonts w:eastAsia="TTE1CD42F0t00"/>
          <w:sz w:val="24"/>
          <w:szCs w:val="24"/>
        </w:rPr>
        <w:t xml:space="preserve">ń </w:t>
      </w:r>
      <w:r w:rsidRPr="00BD1DDD">
        <w:rPr>
          <w:sz w:val="24"/>
          <w:szCs w:val="24"/>
        </w:rPr>
        <w:t>powierzchniowych drogowych obiektów in</w:t>
      </w:r>
      <w:r w:rsidRPr="00BD1DDD">
        <w:rPr>
          <w:rFonts w:eastAsia="TTE1CD42F0t00"/>
          <w:sz w:val="24"/>
          <w:szCs w:val="24"/>
        </w:rPr>
        <w:t>ż</w:t>
      </w:r>
      <w:r w:rsidRPr="00BD1DDD">
        <w:rPr>
          <w:sz w:val="24"/>
          <w:szCs w:val="24"/>
        </w:rPr>
        <w:t>ynierskich. GDDKiA-2003.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[14] Wst</w:t>
      </w:r>
      <w:r w:rsidRPr="00BD1DDD">
        <w:rPr>
          <w:rFonts w:eastAsia="TTE1CD42F0t00"/>
          <w:sz w:val="24"/>
          <w:szCs w:val="24"/>
        </w:rPr>
        <w:t>ę</w:t>
      </w:r>
      <w:r w:rsidRPr="00BD1DDD">
        <w:rPr>
          <w:sz w:val="24"/>
          <w:szCs w:val="24"/>
        </w:rPr>
        <w:t>pne wytyczne potencjometrycznego wykrywania stref koroduj</w:t>
      </w:r>
      <w:r w:rsidRPr="00BD1DDD">
        <w:rPr>
          <w:rFonts w:eastAsia="TTE1CD42F0t00"/>
          <w:sz w:val="24"/>
          <w:szCs w:val="24"/>
        </w:rPr>
        <w:t>ą</w:t>
      </w:r>
      <w:r w:rsidRPr="00BD1DDD">
        <w:rPr>
          <w:sz w:val="24"/>
          <w:szCs w:val="24"/>
        </w:rPr>
        <w:t>cego zbrojenia w mostach betonowych IBDIM, Warszawa1992.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[15] Zalecenia stosowania w budownictwie mostowym nowych gatunków stali. GDDKiA 2002.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[16] Zalecenia wzmacniania konstrukcji mostowych przez przyklejenie zbrojenia zewn</w:t>
      </w:r>
      <w:r w:rsidRPr="00BD1DDD">
        <w:rPr>
          <w:rFonts w:eastAsia="TTE1CD42F0t00"/>
          <w:sz w:val="24"/>
          <w:szCs w:val="24"/>
        </w:rPr>
        <w:t>ę</w:t>
      </w:r>
      <w:r w:rsidRPr="00BD1DDD">
        <w:rPr>
          <w:sz w:val="24"/>
          <w:szCs w:val="24"/>
        </w:rPr>
        <w:t>trznego. GDDKiA 2002.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[17] Zalecenia wzmacniania konstrukcji mostowych.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[18] Zarządzenie Generalnego Dyrektora Dróg Krajowych i autostrad z dnia 1.06.2004 – Instrukcja do określania nośności użytkowej drogowych obiektów mostowych.</w:t>
      </w:r>
    </w:p>
    <w:p w:rsidR="00BF7AE0" w:rsidRPr="00BD1DDD" w:rsidRDefault="00BF7AE0" w:rsidP="00BD1DDD">
      <w:pPr>
        <w:spacing w:line="360" w:lineRule="auto"/>
        <w:ind w:left="709"/>
        <w:jc w:val="both"/>
        <w:rPr>
          <w:sz w:val="24"/>
          <w:szCs w:val="24"/>
        </w:rPr>
      </w:pPr>
      <w:r w:rsidRPr="00BD1DDD">
        <w:rPr>
          <w:sz w:val="24"/>
          <w:szCs w:val="24"/>
        </w:rPr>
        <w:t>[19] Katalog przepustów drogowych z elementów prefabrykowanych. Transprojekt – Warszawa Sp. z o. o., Warszawa 2007.</w:t>
      </w:r>
    </w:p>
    <w:p w:rsidR="00525B72" w:rsidRDefault="00525B72" w:rsidP="00F476CB">
      <w:pPr>
        <w:pStyle w:val="Tekstpodstawowy"/>
        <w:jc w:val="both"/>
        <w:rPr>
          <w:sz w:val="24"/>
        </w:rPr>
      </w:pPr>
    </w:p>
    <w:p w:rsidR="00E50B36" w:rsidRDefault="00E50B36" w:rsidP="00F476CB">
      <w:pPr>
        <w:pStyle w:val="Tekstpodstawowy"/>
        <w:jc w:val="both"/>
        <w:rPr>
          <w:sz w:val="24"/>
        </w:rPr>
      </w:pPr>
    </w:p>
    <w:p w:rsidR="00E50B36" w:rsidRDefault="00E50B36" w:rsidP="0060318C">
      <w:pPr>
        <w:pStyle w:val="Tekstpodstawowy"/>
        <w:numPr>
          <w:ilvl w:val="0"/>
          <w:numId w:val="3"/>
        </w:numPr>
        <w:spacing w:line="480" w:lineRule="auto"/>
        <w:jc w:val="both"/>
        <w:rPr>
          <w:sz w:val="24"/>
        </w:rPr>
      </w:pPr>
      <w:r>
        <w:rPr>
          <w:sz w:val="24"/>
        </w:rPr>
        <w:t>LOKALIZACJA</w:t>
      </w:r>
    </w:p>
    <w:p w:rsidR="00E50B36" w:rsidRDefault="00CC7CAE" w:rsidP="00DF752A">
      <w:pPr>
        <w:pStyle w:val="Tekstpodstawowy"/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Obiekt zlokalizowany jest w ciągu drogi </w:t>
      </w:r>
      <w:r w:rsidR="00D21C51">
        <w:rPr>
          <w:sz w:val="24"/>
        </w:rPr>
        <w:t>gminnej wewnętrznej</w:t>
      </w:r>
      <w:r>
        <w:rPr>
          <w:sz w:val="24"/>
        </w:rPr>
        <w:t xml:space="preserve"> w miejscowości Błudowo</w:t>
      </w:r>
      <w:r w:rsidR="0060318C">
        <w:rPr>
          <w:sz w:val="24"/>
        </w:rPr>
        <w:t xml:space="preserve"> na dział</w:t>
      </w:r>
      <w:r>
        <w:rPr>
          <w:sz w:val="24"/>
        </w:rPr>
        <w:t>k</w:t>
      </w:r>
      <w:r w:rsidR="0060318C">
        <w:rPr>
          <w:sz w:val="24"/>
        </w:rPr>
        <w:t>a</w:t>
      </w:r>
      <w:r>
        <w:rPr>
          <w:sz w:val="24"/>
        </w:rPr>
        <w:t xml:space="preserve">ch ewidencyjnych nr </w:t>
      </w:r>
      <w:r w:rsidR="00D21C51">
        <w:rPr>
          <w:sz w:val="24"/>
        </w:rPr>
        <w:t>258/1, 258/2, obręb Błudowo.</w:t>
      </w:r>
    </w:p>
    <w:p w:rsidR="00BD1DDD" w:rsidRDefault="00BD1DDD" w:rsidP="00DF752A">
      <w:pPr>
        <w:pStyle w:val="Tekstpodstawowy"/>
        <w:spacing w:line="276" w:lineRule="auto"/>
        <w:ind w:left="720"/>
        <w:jc w:val="both"/>
        <w:rPr>
          <w:sz w:val="24"/>
        </w:rPr>
      </w:pPr>
    </w:p>
    <w:p w:rsidR="00BD1DDD" w:rsidRPr="00E50B36" w:rsidRDefault="00BD1DDD" w:rsidP="00DF752A">
      <w:pPr>
        <w:pStyle w:val="Tekstpodstawowy"/>
        <w:spacing w:line="276" w:lineRule="auto"/>
        <w:ind w:left="720"/>
        <w:jc w:val="both"/>
        <w:rPr>
          <w:sz w:val="24"/>
        </w:rPr>
      </w:pPr>
    </w:p>
    <w:p w:rsidR="00E50B36" w:rsidRDefault="00E50B36" w:rsidP="00F476CB">
      <w:pPr>
        <w:pStyle w:val="Tekstpodstawowy"/>
        <w:jc w:val="both"/>
        <w:rPr>
          <w:sz w:val="24"/>
        </w:rPr>
      </w:pPr>
    </w:p>
    <w:p w:rsidR="00F476CB" w:rsidRDefault="00F476CB" w:rsidP="00F476CB">
      <w:pPr>
        <w:pStyle w:val="Tekstpodstawowy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>ZAKRES OPRACOWANIA</w:t>
      </w:r>
    </w:p>
    <w:p w:rsidR="00F476CB" w:rsidRDefault="00F476CB" w:rsidP="00F476CB">
      <w:pPr>
        <w:pStyle w:val="Tekstpodstawowy"/>
        <w:jc w:val="both"/>
        <w:rPr>
          <w:sz w:val="24"/>
        </w:rPr>
      </w:pPr>
    </w:p>
    <w:p w:rsidR="00015893" w:rsidRDefault="00A35AC2" w:rsidP="00A35AC2">
      <w:pPr>
        <w:pStyle w:val="Tekstpodstawowy"/>
        <w:spacing w:line="276" w:lineRule="auto"/>
        <w:ind w:left="709"/>
        <w:jc w:val="both"/>
        <w:rPr>
          <w:sz w:val="24"/>
        </w:rPr>
      </w:pPr>
      <w:r w:rsidRPr="00A35AC2">
        <w:rPr>
          <w:sz w:val="24"/>
        </w:rPr>
        <w:t>Zakres opracowania o</w:t>
      </w:r>
      <w:r w:rsidR="00015893">
        <w:rPr>
          <w:sz w:val="24"/>
        </w:rPr>
        <w:t xml:space="preserve">bejmuje wykonanie dokumentacji projektowej </w:t>
      </w:r>
      <w:r w:rsidR="00D21C51">
        <w:rPr>
          <w:sz w:val="24"/>
        </w:rPr>
        <w:t xml:space="preserve">uproszczonej </w:t>
      </w:r>
      <w:r w:rsidRPr="00A35AC2">
        <w:rPr>
          <w:sz w:val="24"/>
        </w:rPr>
        <w:t xml:space="preserve">na przebudowę przepustu </w:t>
      </w:r>
      <w:r w:rsidR="00722757">
        <w:rPr>
          <w:sz w:val="24"/>
        </w:rPr>
        <w:t>przeprowadzającego wody</w:t>
      </w:r>
      <w:r w:rsidR="00535EB4">
        <w:rPr>
          <w:sz w:val="24"/>
        </w:rPr>
        <w:t xml:space="preserve"> cieku bez nazwy pod</w:t>
      </w:r>
      <w:r w:rsidR="00722757">
        <w:rPr>
          <w:sz w:val="24"/>
        </w:rPr>
        <w:t xml:space="preserve"> drogą </w:t>
      </w:r>
      <w:r w:rsidR="00535EB4">
        <w:rPr>
          <w:sz w:val="24"/>
        </w:rPr>
        <w:t>gminną wewnętrzną.</w:t>
      </w:r>
    </w:p>
    <w:p w:rsidR="00722757" w:rsidRDefault="00722757" w:rsidP="00A35AC2">
      <w:pPr>
        <w:pStyle w:val="Tekstpodstawowy"/>
        <w:spacing w:line="276" w:lineRule="auto"/>
        <w:ind w:left="709"/>
        <w:jc w:val="both"/>
        <w:rPr>
          <w:sz w:val="24"/>
        </w:rPr>
      </w:pPr>
    </w:p>
    <w:p w:rsidR="00BD1DDD" w:rsidRDefault="00BD1DDD" w:rsidP="00A35AC2">
      <w:pPr>
        <w:pStyle w:val="Tekstpodstawowy"/>
        <w:spacing w:line="276" w:lineRule="auto"/>
        <w:ind w:left="709"/>
        <w:jc w:val="both"/>
        <w:rPr>
          <w:sz w:val="24"/>
        </w:rPr>
      </w:pPr>
    </w:p>
    <w:p w:rsidR="00F476CB" w:rsidRDefault="00F476CB" w:rsidP="00F476CB">
      <w:pPr>
        <w:pStyle w:val="Tekstpodstawowy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STAN ISTNIEJĄCY</w:t>
      </w:r>
    </w:p>
    <w:p w:rsidR="00BD1DDD" w:rsidRDefault="00BD1DDD" w:rsidP="00BD1DDD">
      <w:pPr>
        <w:pStyle w:val="Tekstpodstawowy"/>
        <w:ind w:left="720"/>
        <w:jc w:val="both"/>
        <w:rPr>
          <w:sz w:val="24"/>
        </w:rPr>
      </w:pPr>
    </w:p>
    <w:p w:rsidR="00BD1DDD" w:rsidRDefault="00E4302F" w:rsidP="00BD1DDD">
      <w:pPr>
        <w:pStyle w:val="Tekstpodstawowy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Konstrukcja przepustu</w:t>
      </w:r>
    </w:p>
    <w:p w:rsidR="001D63D8" w:rsidRDefault="001D63D8" w:rsidP="00612B16">
      <w:pPr>
        <w:pStyle w:val="Tekstpodstawowy"/>
        <w:jc w:val="both"/>
        <w:rPr>
          <w:sz w:val="24"/>
        </w:rPr>
      </w:pPr>
    </w:p>
    <w:p w:rsidR="0038743D" w:rsidRDefault="00BD0909" w:rsidP="0038743D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Istniejący przepust drogowy uległ zniszczeniu w</w:t>
      </w:r>
      <w:r w:rsidR="001D63D8">
        <w:rPr>
          <w:sz w:val="24"/>
        </w:rPr>
        <w:t xml:space="preserve">skutek wystąpienia dużych stanów wód </w:t>
      </w:r>
      <w:r w:rsidR="00122861">
        <w:rPr>
          <w:sz w:val="24"/>
        </w:rPr>
        <w:t xml:space="preserve">oraz wysokich prędkości przepływu </w:t>
      </w:r>
      <w:r w:rsidR="001D63D8">
        <w:rPr>
          <w:sz w:val="24"/>
        </w:rPr>
        <w:t xml:space="preserve">w lokalnym cieku. </w:t>
      </w:r>
      <w:r w:rsidR="00122861">
        <w:rPr>
          <w:sz w:val="24"/>
        </w:rPr>
        <w:t xml:space="preserve">Przyczółki wykonane z kamienia na zaprawie </w:t>
      </w:r>
      <w:r w:rsidR="00C82ABA">
        <w:rPr>
          <w:sz w:val="24"/>
        </w:rPr>
        <w:t>zostały całkowicie rozmyte</w:t>
      </w:r>
      <w:r w:rsidR="00B90E33">
        <w:rPr>
          <w:sz w:val="24"/>
        </w:rPr>
        <w:t xml:space="preserve">. Podmyte oraz przesunięte rury betonowe spowodowały zapadnięcie </w:t>
      </w:r>
      <w:r w:rsidR="0038743D">
        <w:rPr>
          <w:sz w:val="24"/>
        </w:rPr>
        <w:t>się drogi gruntowej, przez c</w:t>
      </w:r>
      <w:r w:rsidR="00464286">
        <w:rPr>
          <w:sz w:val="24"/>
        </w:rPr>
        <w:t xml:space="preserve">o nie jest możliwe jej </w:t>
      </w:r>
      <w:r w:rsidR="001E16D2">
        <w:rPr>
          <w:sz w:val="24"/>
        </w:rPr>
        <w:t xml:space="preserve">dalsze </w:t>
      </w:r>
      <w:r w:rsidR="00464286">
        <w:rPr>
          <w:sz w:val="24"/>
        </w:rPr>
        <w:t xml:space="preserve">użytkowanie. </w:t>
      </w:r>
    </w:p>
    <w:p w:rsidR="00B962A9" w:rsidRDefault="00B962A9" w:rsidP="0038743D">
      <w:pPr>
        <w:pStyle w:val="Tekstpodstawowy"/>
        <w:ind w:left="720"/>
        <w:jc w:val="both"/>
        <w:rPr>
          <w:sz w:val="24"/>
        </w:rPr>
      </w:pPr>
    </w:p>
    <w:p w:rsidR="00B962A9" w:rsidRDefault="00B962A9" w:rsidP="0038743D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Dane techniczne istniejącego obiektu:</w:t>
      </w:r>
    </w:p>
    <w:p w:rsidR="00B962A9" w:rsidRDefault="00B962A9" w:rsidP="0038743D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- konstrukcja przepustu – kręgi betonowe ϕ100</w:t>
      </w:r>
      <w:r w:rsidR="00655DD0">
        <w:rPr>
          <w:sz w:val="24"/>
        </w:rPr>
        <w:t>cm</w:t>
      </w:r>
      <w:r>
        <w:rPr>
          <w:sz w:val="24"/>
        </w:rPr>
        <w:t>, ϕ120</w:t>
      </w:r>
      <w:r w:rsidR="00655DD0">
        <w:rPr>
          <w:sz w:val="24"/>
        </w:rPr>
        <w:t>cm</w:t>
      </w:r>
    </w:p>
    <w:p w:rsidR="00B962A9" w:rsidRDefault="00B962A9" w:rsidP="0038743D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- liczba otworów – przepust jedno</w:t>
      </w:r>
      <w:r w:rsidR="006F2697">
        <w:rPr>
          <w:sz w:val="24"/>
        </w:rPr>
        <w:t>otworowy</w:t>
      </w:r>
    </w:p>
    <w:p w:rsidR="00B962A9" w:rsidRDefault="00B962A9" w:rsidP="0038743D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- przyczółki – wykonane kamienia na zaprawie</w:t>
      </w:r>
    </w:p>
    <w:p w:rsidR="006F2697" w:rsidRDefault="006F2697" w:rsidP="006F2697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- długość całkowita – 8m</w:t>
      </w:r>
    </w:p>
    <w:p w:rsidR="00B962A9" w:rsidRDefault="00B962A9" w:rsidP="0038743D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 xml:space="preserve">- </w:t>
      </w:r>
      <w:r w:rsidR="009C7DB3">
        <w:rPr>
          <w:sz w:val="24"/>
        </w:rPr>
        <w:t>rodzaj drogi – droga gruntowa</w:t>
      </w:r>
    </w:p>
    <w:p w:rsidR="009C7DB3" w:rsidRDefault="009C7DB3" w:rsidP="0038743D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- przeszkoda – lokalny ciek</w:t>
      </w:r>
      <w:r w:rsidR="00C23CC6">
        <w:rPr>
          <w:sz w:val="24"/>
        </w:rPr>
        <w:t xml:space="preserve"> bez nazwy</w:t>
      </w:r>
    </w:p>
    <w:p w:rsidR="00B962A9" w:rsidRDefault="00B962A9" w:rsidP="0038743D">
      <w:pPr>
        <w:pStyle w:val="Tekstpodstawowy"/>
        <w:ind w:left="720"/>
        <w:jc w:val="both"/>
        <w:rPr>
          <w:sz w:val="24"/>
        </w:rPr>
      </w:pPr>
    </w:p>
    <w:p w:rsidR="009C7DB3" w:rsidRDefault="009C7DB3" w:rsidP="0038743D">
      <w:pPr>
        <w:pStyle w:val="Tekstpodstawowy"/>
        <w:ind w:left="720"/>
        <w:jc w:val="both"/>
        <w:rPr>
          <w:sz w:val="24"/>
        </w:rPr>
      </w:pPr>
    </w:p>
    <w:p w:rsidR="00E4302F" w:rsidRDefault="00E4302F" w:rsidP="00E4302F">
      <w:pPr>
        <w:pStyle w:val="Tekstpodstawowy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Stan cieku w rejonie przepustu</w:t>
      </w:r>
    </w:p>
    <w:p w:rsidR="009C7DB3" w:rsidRDefault="009C7DB3" w:rsidP="0038743D">
      <w:pPr>
        <w:pStyle w:val="Tekstpodstawowy"/>
        <w:ind w:left="720"/>
        <w:jc w:val="both"/>
        <w:rPr>
          <w:sz w:val="24"/>
        </w:rPr>
      </w:pPr>
    </w:p>
    <w:p w:rsidR="00E4302F" w:rsidRPr="00E4302F" w:rsidRDefault="00E4302F" w:rsidP="00E4302F">
      <w:pPr>
        <w:pStyle w:val="Tekstpodstawowy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Ciek</w:t>
      </w:r>
      <w:r w:rsidRPr="00E4302F">
        <w:rPr>
          <w:sz w:val="24"/>
          <w:szCs w:val="24"/>
        </w:rPr>
        <w:t xml:space="preserve"> bez nazwy prowadzący wody opadowo - gruntowe znajduje się w złym stanie technicznym. Nie konserwowany, zadrzewiony i zakrzaczony. </w:t>
      </w:r>
      <w:r w:rsidR="00122FBB">
        <w:rPr>
          <w:sz w:val="24"/>
          <w:szCs w:val="24"/>
        </w:rPr>
        <w:t>Skarpy lokalnie osunięte, nieubezpieczone.</w:t>
      </w:r>
    </w:p>
    <w:p w:rsidR="009C7DB3" w:rsidRDefault="009C7DB3" w:rsidP="0038743D">
      <w:pPr>
        <w:pStyle w:val="Tekstpodstawowy"/>
        <w:ind w:left="720"/>
        <w:jc w:val="both"/>
        <w:rPr>
          <w:sz w:val="24"/>
        </w:rPr>
      </w:pPr>
    </w:p>
    <w:p w:rsidR="00655DD0" w:rsidRDefault="00655DD0" w:rsidP="0038743D">
      <w:pPr>
        <w:pStyle w:val="Tekstpodstawowy"/>
        <w:ind w:left="720"/>
        <w:jc w:val="both"/>
        <w:rPr>
          <w:sz w:val="24"/>
        </w:rPr>
      </w:pPr>
    </w:p>
    <w:p w:rsidR="00612B16" w:rsidRDefault="00612B16" w:rsidP="0038743D">
      <w:pPr>
        <w:pStyle w:val="Tekstpodstawowy"/>
        <w:ind w:left="720"/>
        <w:jc w:val="both"/>
        <w:rPr>
          <w:sz w:val="24"/>
        </w:rPr>
      </w:pPr>
    </w:p>
    <w:p w:rsidR="00F476CB" w:rsidRDefault="00F476CB" w:rsidP="00F476CB">
      <w:pPr>
        <w:pStyle w:val="Tekstpodstawowy"/>
        <w:jc w:val="both"/>
        <w:rPr>
          <w:sz w:val="24"/>
        </w:rPr>
      </w:pPr>
    </w:p>
    <w:p w:rsidR="00F476CB" w:rsidRDefault="00F476CB" w:rsidP="00F476CB">
      <w:pPr>
        <w:pStyle w:val="Tekstpodstawowy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ROZWIĄZANIA PROJEKTOWE</w:t>
      </w:r>
    </w:p>
    <w:p w:rsidR="00776835" w:rsidRDefault="00776835" w:rsidP="00776835">
      <w:pPr>
        <w:pStyle w:val="Tekstpodstawowy"/>
        <w:jc w:val="both"/>
        <w:rPr>
          <w:sz w:val="24"/>
        </w:rPr>
      </w:pPr>
    </w:p>
    <w:p w:rsidR="00D9054D" w:rsidRPr="00776835" w:rsidRDefault="00776835" w:rsidP="00776835">
      <w:pPr>
        <w:pStyle w:val="Akapitzlist"/>
        <w:spacing w:line="276" w:lineRule="auto"/>
        <w:jc w:val="both"/>
        <w:rPr>
          <w:rFonts w:cs="Times New Roman"/>
          <w:sz w:val="24"/>
          <w:szCs w:val="20"/>
          <w:lang w:eastAsia="pl-PL"/>
        </w:rPr>
      </w:pPr>
      <w:r>
        <w:rPr>
          <w:rFonts w:cs="Times New Roman"/>
          <w:sz w:val="24"/>
          <w:szCs w:val="20"/>
          <w:lang w:eastAsia="pl-PL"/>
        </w:rPr>
        <w:t xml:space="preserve">Rozwiązania projektowe </w:t>
      </w:r>
      <w:r w:rsidRPr="00776835">
        <w:rPr>
          <w:rFonts w:cs="Times New Roman"/>
          <w:sz w:val="24"/>
          <w:szCs w:val="20"/>
          <w:lang w:eastAsia="pl-PL"/>
        </w:rPr>
        <w:t>przepust ż</w:t>
      </w:r>
      <w:r>
        <w:rPr>
          <w:rFonts w:cs="Times New Roman"/>
          <w:sz w:val="24"/>
          <w:szCs w:val="20"/>
          <w:lang w:eastAsia="pl-PL"/>
        </w:rPr>
        <w:t>elbetowego p</w:t>
      </w:r>
      <w:r w:rsidR="00D9054D" w:rsidRPr="00776835">
        <w:rPr>
          <w:rFonts w:cs="Times New Roman"/>
          <w:sz w:val="24"/>
          <w:szCs w:val="20"/>
          <w:lang w:eastAsia="pl-PL"/>
        </w:rPr>
        <w:t>rzyjęto w oparciu o Katalog „Przepusty drogowe z elementów prefabrykowanych” wykonany przez Transprojekt Warszawa Sp. z o.o.</w:t>
      </w:r>
    </w:p>
    <w:p w:rsidR="00D9054D" w:rsidRDefault="00D9054D" w:rsidP="00D9054D">
      <w:pPr>
        <w:pStyle w:val="Tekstpodstawowy"/>
        <w:ind w:left="720"/>
        <w:jc w:val="both"/>
        <w:rPr>
          <w:sz w:val="24"/>
        </w:rPr>
      </w:pPr>
    </w:p>
    <w:p w:rsidR="00C30C44" w:rsidRDefault="00C30C44" w:rsidP="00C30C44">
      <w:pPr>
        <w:pStyle w:val="Tekstpodstawowy"/>
        <w:ind w:left="720"/>
        <w:jc w:val="both"/>
        <w:rPr>
          <w:sz w:val="24"/>
        </w:rPr>
      </w:pPr>
    </w:p>
    <w:p w:rsidR="00F476CB" w:rsidRDefault="00C30C44" w:rsidP="00C30C44">
      <w:pPr>
        <w:pStyle w:val="Tekstpodstawowy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Konstrukcja </w:t>
      </w:r>
      <w:r w:rsidR="00E40DC0">
        <w:rPr>
          <w:sz w:val="24"/>
        </w:rPr>
        <w:t>ciągu przelotowego</w:t>
      </w:r>
    </w:p>
    <w:p w:rsidR="00585E11" w:rsidRDefault="00585E11" w:rsidP="00585E11">
      <w:pPr>
        <w:pStyle w:val="Tekstpodstawowy"/>
        <w:ind w:left="1140"/>
        <w:jc w:val="both"/>
        <w:rPr>
          <w:sz w:val="24"/>
        </w:rPr>
      </w:pPr>
    </w:p>
    <w:p w:rsidR="00E40DC0" w:rsidRDefault="00E40DC0" w:rsidP="00585E11">
      <w:pPr>
        <w:pStyle w:val="Tekstpodstawowy"/>
        <w:spacing w:line="276" w:lineRule="auto"/>
        <w:ind w:left="720"/>
        <w:jc w:val="both"/>
        <w:rPr>
          <w:sz w:val="24"/>
        </w:rPr>
      </w:pPr>
      <w:r>
        <w:rPr>
          <w:sz w:val="24"/>
        </w:rPr>
        <w:t>Przepust zaprojektowano jako jednootworowy</w:t>
      </w:r>
      <w:r w:rsidR="009174FD">
        <w:rPr>
          <w:sz w:val="24"/>
        </w:rPr>
        <w:t>, wykonany z rur</w:t>
      </w:r>
      <w:r>
        <w:rPr>
          <w:sz w:val="24"/>
        </w:rPr>
        <w:t xml:space="preserve"> prefabrykowan</w:t>
      </w:r>
      <w:r w:rsidR="009174FD">
        <w:rPr>
          <w:sz w:val="24"/>
        </w:rPr>
        <w:t>ych</w:t>
      </w:r>
      <w:r>
        <w:rPr>
          <w:sz w:val="24"/>
        </w:rPr>
        <w:t>, żel</w:t>
      </w:r>
      <w:r w:rsidR="009174FD">
        <w:rPr>
          <w:sz w:val="24"/>
        </w:rPr>
        <w:t>betowych</w:t>
      </w:r>
      <w:r>
        <w:rPr>
          <w:sz w:val="24"/>
        </w:rPr>
        <w:t xml:space="preserve"> o śr. </w:t>
      </w:r>
      <w:r w:rsidR="00F47814">
        <w:rPr>
          <w:sz w:val="24"/>
        </w:rPr>
        <w:t>100cm ze spadkiem podłużnym 0,75%.</w:t>
      </w:r>
      <w:r w:rsidR="00585E11">
        <w:rPr>
          <w:sz w:val="24"/>
        </w:rPr>
        <w:t xml:space="preserve"> </w:t>
      </w:r>
      <w:r w:rsidR="009174FD">
        <w:rPr>
          <w:sz w:val="24"/>
        </w:rPr>
        <w:t xml:space="preserve">Konstrukcja zostanie posadowiona na ławie </w:t>
      </w:r>
      <w:r w:rsidR="00001DAC">
        <w:rPr>
          <w:sz w:val="24"/>
        </w:rPr>
        <w:t>fundamentowej</w:t>
      </w:r>
      <w:r w:rsidR="009174FD">
        <w:rPr>
          <w:sz w:val="24"/>
        </w:rPr>
        <w:t xml:space="preserve"> z kruszywa stabilizowanego mechanicznie o grubości 60cm</w:t>
      </w:r>
      <w:r w:rsidR="00DC73D9">
        <w:rPr>
          <w:sz w:val="24"/>
        </w:rPr>
        <w:t xml:space="preserve"> wraz z pachwinami stabilizacyjnymi.</w:t>
      </w:r>
      <w:r w:rsidR="00001DAC">
        <w:rPr>
          <w:sz w:val="24"/>
        </w:rPr>
        <w:t xml:space="preserve"> Przewidziano wykonanie płyty </w:t>
      </w:r>
      <w:r w:rsidR="00001DAC">
        <w:rPr>
          <w:sz w:val="24"/>
        </w:rPr>
        <w:lastRenderedPageBreak/>
        <w:t>żelbetowej</w:t>
      </w:r>
      <w:r w:rsidR="00535EB4">
        <w:rPr>
          <w:sz w:val="24"/>
        </w:rPr>
        <w:t xml:space="preserve"> z betonu </w:t>
      </w:r>
      <w:r w:rsidR="00004DFE">
        <w:rPr>
          <w:sz w:val="24"/>
        </w:rPr>
        <w:t>C20/25, zespalającej</w:t>
      </w:r>
      <w:r w:rsidR="00001DAC">
        <w:rPr>
          <w:sz w:val="24"/>
        </w:rPr>
        <w:t xml:space="preserve"> ele</w:t>
      </w:r>
      <w:r w:rsidR="005347D3">
        <w:rPr>
          <w:sz w:val="24"/>
        </w:rPr>
        <w:t>menty prefabrykowane przepustu</w:t>
      </w:r>
      <w:r w:rsidR="006D45EE">
        <w:rPr>
          <w:sz w:val="24"/>
        </w:rPr>
        <w:t>. Zabezpieczanie konstrukcji przed działanie</w:t>
      </w:r>
      <w:r w:rsidR="00AF1417">
        <w:rPr>
          <w:sz w:val="24"/>
        </w:rPr>
        <w:t>m</w:t>
      </w:r>
      <w:r w:rsidR="006D45EE">
        <w:rPr>
          <w:sz w:val="24"/>
        </w:rPr>
        <w:t xml:space="preserve"> czynników agresywnych za pomocą środków bitumicznych.</w:t>
      </w:r>
      <w:r w:rsidR="003940B2">
        <w:rPr>
          <w:sz w:val="24"/>
        </w:rPr>
        <w:t xml:space="preserve"> Złącza prefabrykowanych rur należy zabezpieczyć pasami papy zgrzewalnej o szerokości 20cm.</w:t>
      </w:r>
      <w:r w:rsidR="006D45EE">
        <w:rPr>
          <w:sz w:val="24"/>
        </w:rPr>
        <w:t xml:space="preserve"> </w:t>
      </w:r>
      <w:r w:rsidR="00FC6114">
        <w:rPr>
          <w:sz w:val="24"/>
        </w:rPr>
        <w:t>Długość całkowita ciągu przelotowego wynosi 8,00m.</w:t>
      </w:r>
    </w:p>
    <w:p w:rsidR="00A403A9" w:rsidRDefault="00A403A9" w:rsidP="00585E11">
      <w:pPr>
        <w:pStyle w:val="Tekstpodstawowy"/>
        <w:spacing w:line="276" w:lineRule="auto"/>
        <w:ind w:left="720"/>
        <w:jc w:val="both"/>
        <w:rPr>
          <w:sz w:val="24"/>
        </w:rPr>
      </w:pPr>
    </w:p>
    <w:p w:rsidR="00A403A9" w:rsidRDefault="00A403A9" w:rsidP="00A403A9">
      <w:pPr>
        <w:pStyle w:val="Tekstpodstawowy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Konstrukcja muru oporowego</w:t>
      </w:r>
    </w:p>
    <w:p w:rsidR="00A403A9" w:rsidRDefault="00A403A9" w:rsidP="00A403A9">
      <w:pPr>
        <w:pStyle w:val="Tekstpodstawowy"/>
        <w:ind w:left="720"/>
        <w:jc w:val="both"/>
        <w:rPr>
          <w:sz w:val="24"/>
        </w:rPr>
      </w:pPr>
    </w:p>
    <w:p w:rsidR="00A403A9" w:rsidRDefault="0073246F" w:rsidP="0073246F">
      <w:pPr>
        <w:pStyle w:val="Tekstpodstawowy"/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Zaprojektowano wykonanie ścian czołowych przepustu w postaci wolno stojącej, żelbetowej ściany oporowej, posadowionej na warstwie betonu podkładowego  </w:t>
      </w:r>
      <w:r w:rsidR="006A3678">
        <w:rPr>
          <w:sz w:val="24"/>
        </w:rPr>
        <w:t>B15 (</w:t>
      </w:r>
      <w:r w:rsidR="00C23CC6">
        <w:rPr>
          <w:sz w:val="24"/>
        </w:rPr>
        <w:t>C12/15</w:t>
      </w:r>
      <w:r w:rsidR="006A3678">
        <w:rPr>
          <w:sz w:val="24"/>
        </w:rPr>
        <w:t>)</w:t>
      </w:r>
      <w:r w:rsidR="00C23CC6">
        <w:rPr>
          <w:sz w:val="24"/>
        </w:rPr>
        <w:t xml:space="preserve"> </w:t>
      </w:r>
      <w:r w:rsidR="002730F0">
        <w:rPr>
          <w:sz w:val="24"/>
        </w:rPr>
        <w:t xml:space="preserve">o </w:t>
      </w:r>
      <w:r>
        <w:rPr>
          <w:sz w:val="24"/>
        </w:rPr>
        <w:t>gr</w:t>
      </w:r>
      <w:r w:rsidR="002730F0">
        <w:rPr>
          <w:sz w:val="24"/>
        </w:rPr>
        <w:t xml:space="preserve">ubości 10cm. </w:t>
      </w:r>
      <w:r w:rsidR="00E23A66">
        <w:rPr>
          <w:sz w:val="24"/>
        </w:rPr>
        <w:t xml:space="preserve">Konstrukcję muru oporowego należy </w:t>
      </w:r>
      <w:r w:rsidR="00FC6114">
        <w:rPr>
          <w:sz w:val="24"/>
        </w:rPr>
        <w:t>wykonać</w:t>
      </w:r>
      <w:r w:rsidR="00B21E58">
        <w:rPr>
          <w:sz w:val="24"/>
        </w:rPr>
        <w:t xml:space="preserve"> jako konstrukcję monolityczną</w:t>
      </w:r>
      <w:r w:rsidR="00FC6114">
        <w:rPr>
          <w:sz w:val="24"/>
        </w:rPr>
        <w:t xml:space="preserve"> z betonu C</w:t>
      </w:r>
      <w:r w:rsidR="00EC24D5">
        <w:rPr>
          <w:sz w:val="24"/>
        </w:rPr>
        <w:t>25/30.</w:t>
      </w:r>
      <w:r w:rsidR="00FC6114">
        <w:rPr>
          <w:sz w:val="24"/>
        </w:rPr>
        <w:t xml:space="preserve"> Zabezpieczanie przed działaniem czynników agresywnych za pomocą środków bitumicznych.</w:t>
      </w:r>
    </w:p>
    <w:p w:rsidR="00B21E58" w:rsidRDefault="00B21E58" w:rsidP="0073246F">
      <w:pPr>
        <w:pStyle w:val="Tekstpodstawowy"/>
        <w:spacing w:line="276" w:lineRule="auto"/>
        <w:ind w:left="720"/>
        <w:jc w:val="both"/>
        <w:rPr>
          <w:sz w:val="24"/>
        </w:rPr>
      </w:pPr>
    </w:p>
    <w:p w:rsidR="00B21E58" w:rsidRDefault="00953E45" w:rsidP="00B21E58">
      <w:pPr>
        <w:pStyle w:val="Tekstpodstawowy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Robo</w:t>
      </w:r>
      <w:r w:rsidR="007617BD">
        <w:rPr>
          <w:sz w:val="24"/>
        </w:rPr>
        <w:t>ty w zakresie konstrukcji nasypu</w:t>
      </w:r>
    </w:p>
    <w:p w:rsidR="00D173E5" w:rsidRDefault="00D173E5" w:rsidP="00D173E5">
      <w:pPr>
        <w:pStyle w:val="Tekstpodstawowy"/>
        <w:ind w:left="1140"/>
        <w:jc w:val="both"/>
        <w:rPr>
          <w:sz w:val="24"/>
        </w:rPr>
      </w:pPr>
    </w:p>
    <w:p w:rsidR="007617BD" w:rsidRDefault="004F0D44" w:rsidP="00D173E5">
      <w:pPr>
        <w:pStyle w:val="Tekstpodstawowy"/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Warstwę </w:t>
      </w:r>
      <w:r w:rsidR="00822120">
        <w:rPr>
          <w:sz w:val="24"/>
        </w:rPr>
        <w:t xml:space="preserve">nasypu </w:t>
      </w:r>
      <w:r w:rsidR="00C13082">
        <w:rPr>
          <w:sz w:val="24"/>
        </w:rPr>
        <w:t xml:space="preserve">ziemnego nad przepustem </w:t>
      </w:r>
      <w:r w:rsidR="004174B6">
        <w:rPr>
          <w:sz w:val="24"/>
        </w:rPr>
        <w:t xml:space="preserve">przewidziano </w:t>
      </w:r>
      <w:r w:rsidR="00C13082">
        <w:rPr>
          <w:sz w:val="24"/>
        </w:rPr>
        <w:t xml:space="preserve">z piasku średnioziarnistego o wskaźniku zagęszczenia </w:t>
      </w:r>
      <w:proofErr w:type="spellStart"/>
      <w:r w:rsidR="00C13082">
        <w:rPr>
          <w:sz w:val="24"/>
        </w:rPr>
        <w:t>Is</w:t>
      </w:r>
      <w:proofErr w:type="spellEnd"/>
      <w:r w:rsidR="00C13082">
        <w:rPr>
          <w:sz w:val="24"/>
        </w:rPr>
        <w:t xml:space="preserve">=1,00. </w:t>
      </w:r>
      <w:r w:rsidR="00D173E5">
        <w:rPr>
          <w:sz w:val="24"/>
        </w:rPr>
        <w:t xml:space="preserve">Zagęszczenie nasypu </w:t>
      </w:r>
      <w:r w:rsidR="004174B6">
        <w:rPr>
          <w:sz w:val="24"/>
        </w:rPr>
        <w:t xml:space="preserve">należy wykonać </w:t>
      </w:r>
      <w:r w:rsidR="00D173E5">
        <w:rPr>
          <w:sz w:val="24"/>
        </w:rPr>
        <w:t>warstwami 30cm.</w:t>
      </w:r>
    </w:p>
    <w:p w:rsidR="00B21E58" w:rsidRDefault="00B21E58" w:rsidP="0073246F">
      <w:pPr>
        <w:pStyle w:val="Tekstpodstawowy"/>
        <w:spacing w:line="276" w:lineRule="auto"/>
        <w:ind w:left="720"/>
        <w:jc w:val="both"/>
        <w:rPr>
          <w:sz w:val="24"/>
        </w:rPr>
      </w:pPr>
    </w:p>
    <w:p w:rsidR="00011A08" w:rsidRDefault="00011A08" w:rsidP="00011A08">
      <w:pPr>
        <w:pStyle w:val="Tekstpodstawowy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Konstrukcja nawierzchni</w:t>
      </w:r>
    </w:p>
    <w:p w:rsidR="00D9054D" w:rsidRDefault="00D9054D" w:rsidP="00D9054D">
      <w:pPr>
        <w:pStyle w:val="Tekstpodstawowy"/>
        <w:ind w:left="1140"/>
        <w:jc w:val="both"/>
        <w:rPr>
          <w:sz w:val="24"/>
        </w:rPr>
      </w:pPr>
    </w:p>
    <w:p w:rsidR="00011A08" w:rsidRDefault="00011A08" w:rsidP="00D9054D">
      <w:pPr>
        <w:pStyle w:val="Tekstpodstawowy"/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Zaprojektowano wykonanie nawierzchni drogi gruntowej z tłucznia kamiennego, łamanego </w:t>
      </w:r>
      <w:r w:rsidR="00D9054D">
        <w:rPr>
          <w:sz w:val="24"/>
        </w:rPr>
        <w:t xml:space="preserve">stabilizowanego mechanicznie </w:t>
      </w:r>
      <w:r>
        <w:rPr>
          <w:sz w:val="24"/>
        </w:rPr>
        <w:t>o grubości warstwy 20cm ze spadkiem daszkowym 3%.</w:t>
      </w:r>
    </w:p>
    <w:p w:rsidR="00D173E5" w:rsidRPr="00011A08" w:rsidRDefault="00D173E5" w:rsidP="00011A08">
      <w:pPr>
        <w:pStyle w:val="Tekstpodstawowy"/>
        <w:spacing w:line="276" w:lineRule="auto"/>
        <w:ind w:left="720"/>
        <w:jc w:val="both"/>
        <w:rPr>
          <w:sz w:val="24"/>
        </w:rPr>
      </w:pPr>
    </w:p>
    <w:p w:rsidR="00D9054D" w:rsidRPr="00963C48" w:rsidRDefault="00963C48" w:rsidP="006461D8">
      <w:pPr>
        <w:pStyle w:val="Tekstpodstawowy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Odwodnienie wykopu </w:t>
      </w:r>
    </w:p>
    <w:p w:rsidR="00F476CB" w:rsidRDefault="00F476CB" w:rsidP="00513BE7">
      <w:pPr>
        <w:pStyle w:val="Tekstpodstawowy"/>
        <w:jc w:val="both"/>
        <w:rPr>
          <w:sz w:val="24"/>
        </w:rPr>
      </w:pPr>
    </w:p>
    <w:p w:rsidR="00963C48" w:rsidRPr="00DA392A" w:rsidRDefault="00DA392A" w:rsidP="00DA392A">
      <w:pPr>
        <w:pStyle w:val="Tekstpodstawowy"/>
        <w:ind w:left="709"/>
        <w:jc w:val="both"/>
        <w:rPr>
          <w:sz w:val="24"/>
          <w:szCs w:val="24"/>
        </w:rPr>
      </w:pPr>
      <w:r w:rsidRPr="00DA392A">
        <w:rPr>
          <w:sz w:val="24"/>
          <w:szCs w:val="24"/>
        </w:rPr>
        <w:t xml:space="preserve">Celem </w:t>
      </w:r>
      <w:r w:rsidR="00DA2E7F">
        <w:rPr>
          <w:sz w:val="24"/>
          <w:szCs w:val="24"/>
        </w:rPr>
        <w:t>umożliwienia wykonani</w:t>
      </w:r>
      <w:r w:rsidR="004E2D0F">
        <w:rPr>
          <w:sz w:val="24"/>
          <w:szCs w:val="24"/>
        </w:rPr>
        <w:t>a przepustu przewidziano</w:t>
      </w:r>
      <w:r w:rsidR="00DA2E7F">
        <w:rPr>
          <w:sz w:val="24"/>
          <w:szCs w:val="24"/>
        </w:rPr>
        <w:t xml:space="preserve"> odprowadzenie wody rurociągi</w:t>
      </w:r>
      <w:r w:rsidR="004E2D0F">
        <w:rPr>
          <w:sz w:val="24"/>
          <w:szCs w:val="24"/>
        </w:rPr>
        <w:t>em z rur stalowych o śr</w:t>
      </w:r>
      <w:r w:rsidR="00EC24D5">
        <w:rPr>
          <w:sz w:val="24"/>
          <w:szCs w:val="24"/>
        </w:rPr>
        <w:t>.</w:t>
      </w:r>
      <w:r w:rsidR="004E2D0F">
        <w:rPr>
          <w:sz w:val="24"/>
          <w:szCs w:val="24"/>
        </w:rPr>
        <w:t xml:space="preserve"> 250</w:t>
      </w:r>
      <w:r w:rsidR="00DA2E7F">
        <w:rPr>
          <w:sz w:val="24"/>
          <w:szCs w:val="24"/>
        </w:rPr>
        <w:t xml:space="preserve"> </w:t>
      </w:r>
      <w:r w:rsidR="004E2D0F">
        <w:rPr>
          <w:sz w:val="24"/>
          <w:szCs w:val="24"/>
        </w:rPr>
        <w:t>m</w:t>
      </w:r>
      <w:r w:rsidR="00DA2E7F">
        <w:rPr>
          <w:sz w:val="24"/>
          <w:szCs w:val="24"/>
        </w:rPr>
        <w:t xml:space="preserve">m </w:t>
      </w:r>
      <w:r w:rsidR="00906AFD">
        <w:rPr>
          <w:sz w:val="24"/>
          <w:szCs w:val="24"/>
        </w:rPr>
        <w:t xml:space="preserve"> z jednoczesnym pompowaniem wody</w:t>
      </w:r>
      <w:r w:rsidR="00DA2E7F">
        <w:rPr>
          <w:sz w:val="24"/>
          <w:szCs w:val="24"/>
        </w:rPr>
        <w:t xml:space="preserve"> z wykopu</w:t>
      </w:r>
      <w:r w:rsidR="00906AFD">
        <w:rPr>
          <w:sz w:val="24"/>
          <w:szCs w:val="24"/>
        </w:rPr>
        <w:t>.</w:t>
      </w:r>
    </w:p>
    <w:p w:rsidR="00963C48" w:rsidRDefault="00963C48" w:rsidP="00513BE7">
      <w:pPr>
        <w:pStyle w:val="Tekstpodstawowy"/>
        <w:jc w:val="both"/>
        <w:rPr>
          <w:sz w:val="24"/>
        </w:rPr>
      </w:pPr>
    </w:p>
    <w:p w:rsidR="00963C48" w:rsidRDefault="00963C48" w:rsidP="00513BE7">
      <w:pPr>
        <w:pStyle w:val="Tekstpodstawowy"/>
        <w:jc w:val="both"/>
        <w:rPr>
          <w:sz w:val="24"/>
        </w:rPr>
      </w:pPr>
    </w:p>
    <w:p w:rsidR="00963C48" w:rsidRDefault="00963C48" w:rsidP="00513BE7">
      <w:pPr>
        <w:pStyle w:val="Tekstpodstawowy"/>
        <w:jc w:val="both"/>
        <w:rPr>
          <w:sz w:val="24"/>
        </w:rPr>
      </w:pPr>
    </w:p>
    <w:p w:rsidR="00E17481" w:rsidRDefault="00E17481" w:rsidP="00E17481">
      <w:pPr>
        <w:pStyle w:val="Tekstpodstawowy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STAN PRAWNY GRUNTU</w:t>
      </w:r>
    </w:p>
    <w:p w:rsidR="00385299" w:rsidRDefault="00385299" w:rsidP="00385299">
      <w:pPr>
        <w:pStyle w:val="Tekstpodstawowy"/>
        <w:ind w:left="720"/>
        <w:jc w:val="both"/>
        <w:rPr>
          <w:sz w:val="24"/>
        </w:rPr>
      </w:pPr>
    </w:p>
    <w:p w:rsidR="00385299" w:rsidRPr="006A3678" w:rsidRDefault="00385299" w:rsidP="00385299">
      <w:pPr>
        <w:pStyle w:val="Tekstpodstawowy"/>
        <w:spacing w:line="276" w:lineRule="auto"/>
        <w:ind w:left="709"/>
        <w:jc w:val="both"/>
        <w:rPr>
          <w:sz w:val="24"/>
          <w:szCs w:val="24"/>
        </w:rPr>
      </w:pPr>
      <w:r w:rsidRPr="006A3678">
        <w:rPr>
          <w:sz w:val="24"/>
          <w:szCs w:val="24"/>
        </w:rPr>
        <w:t>Planowane przedsięwzięcie odbywać się bę</w:t>
      </w:r>
      <w:r w:rsidR="006A3678">
        <w:rPr>
          <w:sz w:val="24"/>
          <w:szCs w:val="24"/>
        </w:rPr>
        <w:t>dzie na działce nr 258/1, 258/2, obręb Błudowo.</w:t>
      </w:r>
    </w:p>
    <w:p w:rsidR="00385299" w:rsidRDefault="00385299" w:rsidP="00385299">
      <w:pPr>
        <w:pStyle w:val="Tekstpodstawowy"/>
        <w:ind w:left="720"/>
        <w:jc w:val="both"/>
        <w:rPr>
          <w:sz w:val="24"/>
        </w:rPr>
      </w:pPr>
    </w:p>
    <w:p w:rsidR="00E17481" w:rsidRDefault="00E17481" w:rsidP="00E17481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W czasie prowadzenia robót w związku z dojazdami do planowanych robót remontowych może dojść do czasowego zajęcia terenu osób trzecich. W takim przypadku wykonawca wspólnie z inwestorem robót winien u</w:t>
      </w:r>
      <w:r w:rsidR="00007A39">
        <w:rPr>
          <w:sz w:val="24"/>
        </w:rPr>
        <w:t xml:space="preserve">zyskać zgodę właściciela terenu. </w:t>
      </w:r>
      <w:r>
        <w:rPr>
          <w:sz w:val="24"/>
        </w:rPr>
        <w:t>W razie nie wyrażenia zgody na czasowe zajęcie terenu przez zainteresowane osoby należy ten fakt zgłosić do nadzoru autorskiego, celem podjęcia decyzji o rezygnacji z zaprojektowanego remontu budowli regulacyjnych.</w:t>
      </w:r>
    </w:p>
    <w:p w:rsidR="00F476CB" w:rsidRPr="00E17481" w:rsidRDefault="00F476CB" w:rsidP="00E17481">
      <w:pPr>
        <w:pStyle w:val="Tekstpodstawowy"/>
        <w:ind w:left="720"/>
        <w:jc w:val="both"/>
        <w:rPr>
          <w:sz w:val="24"/>
        </w:rPr>
      </w:pPr>
    </w:p>
    <w:p w:rsidR="00F476CB" w:rsidRDefault="00F476CB" w:rsidP="00F476CB">
      <w:pPr>
        <w:pStyle w:val="Tekstpodstawowy"/>
        <w:jc w:val="both"/>
        <w:rPr>
          <w:sz w:val="24"/>
        </w:rPr>
      </w:pPr>
      <w:bookmarkStart w:id="0" w:name="_GoBack"/>
      <w:bookmarkEnd w:id="0"/>
    </w:p>
    <w:p w:rsidR="00071CD4" w:rsidRDefault="00071CD4" w:rsidP="00F476CB">
      <w:pPr>
        <w:pStyle w:val="Tekstpodstawowy"/>
        <w:jc w:val="both"/>
        <w:rPr>
          <w:sz w:val="24"/>
        </w:rPr>
      </w:pPr>
    </w:p>
    <w:p w:rsidR="00F476CB" w:rsidRDefault="00F476CB" w:rsidP="00F476CB">
      <w:pPr>
        <w:pStyle w:val="Tekstpodstawowy"/>
        <w:jc w:val="both"/>
        <w:rPr>
          <w:sz w:val="24"/>
        </w:rPr>
      </w:pPr>
    </w:p>
    <w:p w:rsidR="00F476CB" w:rsidRDefault="00F476CB" w:rsidP="00F476CB">
      <w:pPr>
        <w:pStyle w:val="Tekstpodstawowy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UZGODNIENIA</w:t>
      </w:r>
    </w:p>
    <w:p w:rsidR="00F476CB" w:rsidRDefault="00F476CB" w:rsidP="00F476CB">
      <w:pPr>
        <w:pStyle w:val="Tekstpodstawowy"/>
        <w:ind w:left="720"/>
        <w:jc w:val="both"/>
        <w:rPr>
          <w:sz w:val="24"/>
        </w:rPr>
      </w:pPr>
    </w:p>
    <w:p w:rsidR="007843CE" w:rsidRPr="002E6DFC" w:rsidRDefault="007843CE" w:rsidP="007843CE">
      <w:pPr>
        <w:pStyle w:val="Tekstpodstawowy"/>
        <w:spacing w:line="276" w:lineRule="auto"/>
        <w:ind w:left="709"/>
        <w:jc w:val="both"/>
        <w:rPr>
          <w:sz w:val="24"/>
          <w:szCs w:val="24"/>
        </w:rPr>
      </w:pPr>
      <w:r w:rsidRPr="002E6DFC">
        <w:rPr>
          <w:sz w:val="24"/>
          <w:szCs w:val="24"/>
        </w:rPr>
        <w:t xml:space="preserve">Na etapie koncepcji i projektowania planowanej inwestycji biuro projektowe uzgodniło projektowany zakres robót z </w:t>
      </w:r>
      <w:r w:rsidR="0016081D">
        <w:rPr>
          <w:sz w:val="24"/>
          <w:szCs w:val="24"/>
        </w:rPr>
        <w:t>Inwestorem.</w:t>
      </w:r>
    </w:p>
    <w:p w:rsidR="00F476CB" w:rsidRDefault="00F476CB" w:rsidP="00F476CB">
      <w:pPr>
        <w:pStyle w:val="Tekstpodstawowy"/>
        <w:ind w:left="993"/>
        <w:jc w:val="both"/>
        <w:rPr>
          <w:sz w:val="24"/>
        </w:rPr>
      </w:pPr>
    </w:p>
    <w:p w:rsidR="006461D8" w:rsidRDefault="006461D8" w:rsidP="00F476CB">
      <w:pPr>
        <w:pStyle w:val="Tekstpodstawowy"/>
        <w:ind w:left="993"/>
        <w:jc w:val="both"/>
        <w:rPr>
          <w:sz w:val="24"/>
        </w:rPr>
      </w:pPr>
    </w:p>
    <w:p w:rsidR="00F476CB" w:rsidRDefault="00F476CB" w:rsidP="00F476CB">
      <w:pPr>
        <w:pStyle w:val="Tekstpodstawowy"/>
        <w:ind w:left="993"/>
        <w:jc w:val="both"/>
        <w:rPr>
          <w:sz w:val="24"/>
        </w:rPr>
      </w:pPr>
    </w:p>
    <w:p w:rsidR="005358D2" w:rsidRDefault="005358D2" w:rsidP="005358D2">
      <w:pPr>
        <w:pStyle w:val="Tekstpodstawowy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UWAGI KOŃCOW</w:t>
      </w:r>
      <w:r w:rsidR="00C604FB">
        <w:rPr>
          <w:sz w:val="24"/>
        </w:rPr>
        <w:t>E</w:t>
      </w:r>
    </w:p>
    <w:p w:rsidR="00C604FB" w:rsidRDefault="00C604FB" w:rsidP="00C604FB">
      <w:pPr>
        <w:pStyle w:val="Tekstpodstawowy"/>
        <w:ind w:left="720"/>
        <w:jc w:val="both"/>
        <w:rPr>
          <w:sz w:val="24"/>
        </w:rPr>
      </w:pPr>
    </w:p>
    <w:p w:rsidR="00C604FB" w:rsidRPr="00C604FB" w:rsidRDefault="00C604FB" w:rsidP="00513BE7">
      <w:pPr>
        <w:pStyle w:val="Tekstpodstawowy"/>
        <w:ind w:left="708"/>
        <w:jc w:val="both"/>
        <w:rPr>
          <w:sz w:val="24"/>
        </w:rPr>
      </w:pPr>
      <w:r w:rsidRPr="00C604FB">
        <w:rPr>
          <w:sz w:val="24"/>
        </w:rPr>
        <w:t xml:space="preserve">Wszystkie roboty budowlane powinny być prowadzone zgodnie z projektem </w:t>
      </w:r>
    </w:p>
    <w:p w:rsidR="00C604FB" w:rsidRDefault="00513BE7" w:rsidP="00513BE7">
      <w:pPr>
        <w:pStyle w:val="Tekstpodstawowy"/>
        <w:ind w:left="708"/>
        <w:jc w:val="both"/>
        <w:rPr>
          <w:sz w:val="24"/>
        </w:rPr>
      </w:pPr>
      <w:r>
        <w:rPr>
          <w:sz w:val="24"/>
        </w:rPr>
        <w:t xml:space="preserve">budowlanym </w:t>
      </w:r>
      <w:r w:rsidR="00C604FB" w:rsidRPr="00C604FB">
        <w:rPr>
          <w:sz w:val="24"/>
        </w:rPr>
        <w:t>będącym odrębnym opracowaniem, prze</w:t>
      </w:r>
      <w:r w:rsidR="00C604FB">
        <w:rPr>
          <w:sz w:val="24"/>
        </w:rPr>
        <w:t xml:space="preserve">pisami techniczno-budowlanymi, </w:t>
      </w:r>
      <w:r w:rsidR="00C604FB" w:rsidRPr="00C604FB">
        <w:rPr>
          <w:sz w:val="24"/>
        </w:rPr>
        <w:t xml:space="preserve">obowiązującymi Polskimi Normami oraz zasadami </w:t>
      </w:r>
      <w:r w:rsidR="00C604FB">
        <w:rPr>
          <w:sz w:val="24"/>
        </w:rPr>
        <w:t xml:space="preserve">wiedzy technicznej, przepisami </w:t>
      </w:r>
      <w:r w:rsidR="00C604FB" w:rsidRPr="00C604FB">
        <w:rPr>
          <w:sz w:val="24"/>
        </w:rPr>
        <w:t>p.poż., bezpieczeństwa i higieny pracy i pod nadzore</w:t>
      </w:r>
      <w:r>
        <w:rPr>
          <w:sz w:val="24"/>
        </w:rPr>
        <w:t xml:space="preserve">m osoby do tego uprawnionej, z </w:t>
      </w:r>
      <w:r w:rsidR="00C604FB" w:rsidRPr="00C604FB">
        <w:rPr>
          <w:sz w:val="24"/>
        </w:rPr>
        <w:t>zachowaniem szczególnych środków ostrożności, p</w:t>
      </w:r>
      <w:r>
        <w:rPr>
          <w:sz w:val="24"/>
        </w:rPr>
        <w:t xml:space="preserve">rzy użyciu wyrobów budowlanych </w:t>
      </w:r>
      <w:r w:rsidR="00C604FB" w:rsidRPr="00C604FB">
        <w:rPr>
          <w:sz w:val="24"/>
        </w:rPr>
        <w:t>dopuszczonych do obrotu i powszechnego stosowania w budownictwie</w:t>
      </w:r>
      <w:r>
        <w:rPr>
          <w:sz w:val="24"/>
        </w:rPr>
        <w:t>.</w:t>
      </w:r>
    </w:p>
    <w:p w:rsidR="00513BE7" w:rsidRDefault="00513BE7" w:rsidP="00513BE7">
      <w:pPr>
        <w:pStyle w:val="Tekstpodstawowy"/>
        <w:ind w:left="708"/>
        <w:jc w:val="both"/>
        <w:rPr>
          <w:sz w:val="24"/>
        </w:rPr>
      </w:pPr>
    </w:p>
    <w:p w:rsidR="00513BE7" w:rsidRDefault="00513BE7" w:rsidP="00513BE7">
      <w:pPr>
        <w:pStyle w:val="Tekstpodstawowy"/>
        <w:ind w:left="708"/>
        <w:jc w:val="both"/>
        <w:rPr>
          <w:sz w:val="24"/>
        </w:rPr>
      </w:pPr>
      <w:r>
        <w:rPr>
          <w:sz w:val="24"/>
        </w:rPr>
        <w:t>Roboty należy wykonać w okresie suchym podczas małych wezbrań.</w:t>
      </w:r>
    </w:p>
    <w:p w:rsidR="00513BE7" w:rsidRDefault="00513BE7" w:rsidP="00513BE7">
      <w:pPr>
        <w:pStyle w:val="Tekstpodstawowy"/>
        <w:ind w:left="708"/>
        <w:jc w:val="both"/>
        <w:rPr>
          <w:sz w:val="24"/>
        </w:rPr>
      </w:pPr>
    </w:p>
    <w:p w:rsidR="004174B6" w:rsidRPr="004174B6" w:rsidRDefault="004174B6" w:rsidP="004174B6">
      <w:pPr>
        <w:pStyle w:val="Tekstpodstawowy"/>
        <w:spacing w:line="276" w:lineRule="auto"/>
        <w:ind w:left="709"/>
        <w:jc w:val="both"/>
        <w:rPr>
          <w:sz w:val="24"/>
        </w:rPr>
      </w:pPr>
      <w:r w:rsidRPr="004174B6">
        <w:rPr>
          <w:sz w:val="24"/>
        </w:rPr>
        <w:t xml:space="preserve">Wykonawca jest odpowiedzialny za jakość wykonanych robót, bezpieczeństwo </w:t>
      </w:r>
    </w:p>
    <w:p w:rsidR="004174B6" w:rsidRPr="004174B6" w:rsidRDefault="004174B6" w:rsidP="004174B6">
      <w:pPr>
        <w:pStyle w:val="Tekstpodstawowy"/>
        <w:spacing w:line="276" w:lineRule="auto"/>
        <w:ind w:left="709"/>
        <w:jc w:val="both"/>
        <w:rPr>
          <w:sz w:val="24"/>
        </w:rPr>
      </w:pPr>
      <w:r w:rsidRPr="004174B6">
        <w:rPr>
          <w:sz w:val="24"/>
        </w:rPr>
        <w:t xml:space="preserve">wszelkich czynności na terenie budowy, metody użyte przy budowie oraz za ich </w:t>
      </w:r>
    </w:p>
    <w:p w:rsidR="00F476CB" w:rsidRDefault="004174B6" w:rsidP="004174B6">
      <w:pPr>
        <w:pStyle w:val="Tekstpodstawowy"/>
        <w:spacing w:line="276" w:lineRule="auto"/>
        <w:ind w:left="709"/>
        <w:jc w:val="both"/>
        <w:rPr>
          <w:sz w:val="24"/>
        </w:rPr>
      </w:pPr>
      <w:r w:rsidRPr="004174B6">
        <w:rPr>
          <w:sz w:val="24"/>
        </w:rPr>
        <w:t xml:space="preserve">zgodność z normami i dokumentacją projektową. </w:t>
      </w:r>
      <w:r w:rsidRPr="004174B6">
        <w:rPr>
          <w:sz w:val="24"/>
        </w:rPr>
        <w:cr/>
      </w:r>
    </w:p>
    <w:p w:rsidR="00F476CB" w:rsidRDefault="00F476CB" w:rsidP="00F476CB">
      <w:pPr>
        <w:pStyle w:val="Tekstpodstawowy"/>
        <w:ind w:left="993"/>
        <w:jc w:val="both"/>
        <w:rPr>
          <w:sz w:val="24"/>
        </w:rPr>
      </w:pPr>
    </w:p>
    <w:p w:rsidR="00F476CB" w:rsidRDefault="00F476CB" w:rsidP="00F476CB">
      <w:pPr>
        <w:pStyle w:val="Tekstpodstawowy"/>
        <w:ind w:left="993"/>
        <w:jc w:val="both"/>
        <w:rPr>
          <w:sz w:val="24"/>
        </w:rPr>
      </w:pPr>
    </w:p>
    <w:p w:rsidR="00F476CB" w:rsidRDefault="00F476CB" w:rsidP="00F476CB">
      <w:pPr>
        <w:pStyle w:val="Tekstpodstawowy"/>
        <w:ind w:left="993"/>
        <w:jc w:val="both"/>
        <w:rPr>
          <w:sz w:val="24"/>
        </w:rPr>
      </w:pPr>
    </w:p>
    <w:p w:rsidR="00F476CB" w:rsidRDefault="00F476CB" w:rsidP="00F476CB">
      <w:pPr>
        <w:pStyle w:val="Tekstpodstawowy"/>
        <w:ind w:left="993"/>
        <w:jc w:val="both"/>
        <w:rPr>
          <w:sz w:val="24"/>
        </w:rPr>
      </w:pPr>
    </w:p>
    <w:p w:rsidR="00F476CB" w:rsidRDefault="00F476CB" w:rsidP="00F476CB">
      <w:pPr>
        <w:pStyle w:val="Tekstpodstawowy"/>
        <w:ind w:left="993"/>
        <w:jc w:val="both"/>
        <w:rPr>
          <w:sz w:val="24"/>
        </w:rPr>
      </w:pPr>
    </w:p>
    <w:p w:rsidR="00F476CB" w:rsidRDefault="00F476CB" w:rsidP="00F476CB">
      <w:pPr>
        <w:pStyle w:val="Tekstpodstawowy"/>
        <w:ind w:left="993"/>
        <w:jc w:val="both"/>
        <w:rPr>
          <w:sz w:val="24"/>
        </w:rPr>
      </w:pPr>
    </w:p>
    <w:p w:rsidR="00F476CB" w:rsidRDefault="00F476CB" w:rsidP="00F476CB">
      <w:pPr>
        <w:pStyle w:val="Tekstpodstawowy"/>
        <w:ind w:left="993"/>
        <w:jc w:val="both"/>
        <w:rPr>
          <w:sz w:val="24"/>
        </w:rPr>
      </w:pPr>
    </w:p>
    <w:p w:rsidR="00F476CB" w:rsidRDefault="00F476CB" w:rsidP="00F476CB">
      <w:pPr>
        <w:pStyle w:val="Tekstpodstawowy"/>
        <w:ind w:left="993"/>
        <w:jc w:val="both"/>
        <w:rPr>
          <w:sz w:val="24"/>
        </w:rPr>
      </w:pPr>
      <w:r>
        <w:rPr>
          <w:sz w:val="24"/>
        </w:rPr>
        <w:t xml:space="preserve">                                           </w:t>
      </w:r>
      <w:r w:rsidR="004E662F">
        <w:rPr>
          <w:sz w:val="24"/>
        </w:rPr>
        <w:tab/>
      </w:r>
      <w:r w:rsidR="004E662F">
        <w:rPr>
          <w:sz w:val="24"/>
        </w:rPr>
        <w:tab/>
      </w:r>
      <w:r w:rsidR="004E662F">
        <w:rPr>
          <w:sz w:val="24"/>
        </w:rPr>
        <w:tab/>
      </w:r>
      <w:r w:rsidR="004E662F">
        <w:rPr>
          <w:sz w:val="24"/>
        </w:rPr>
        <w:tab/>
      </w:r>
      <w:r w:rsidR="00004DFE">
        <w:rPr>
          <w:sz w:val="24"/>
        </w:rPr>
        <w:t>Opracował:</w:t>
      </w:r>
    </w:p>
    <w:p w:rsidR="001764B4" w:rsidRPr="004174B6" w:rsidRDefault="00F476CB" w:rsidP="004E662F">
      <w:pPr>
        <w:pStyle w:val="Tekstpodstawowy"/>
        <w:ind w:left="993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 w:rsidR="004E662F">
        <w:rPr>
          <w:sz w:val="24"/>
        </w:rPr>
        <w:t xml:space="preserve">            </w:t>
      </w:r>
      <w:r>
        <w:rPr>
          <w:sz w:val="24"/>
        </w:rPr>
        <w:t xml:space="preserve"> inż.  </w:t>
      </w:r>
      <w:r w:rsidR="004E662F">
        <w:rPr>
          <w:sz w:val="24"/>
        </w:rPr>
        <w:t>Arkadiusz Szczybelski</w:t>
      </w:r>
    </w:p>
    <w:sectPr w:rsidR="001764B4" w:rsidRPr="004174B6">
      <w:footerReference w:type="default" r:id="rId9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8F" w:rsidRDefault="0065038F" w:rsidP="00C82ABA">
      <w:r>
        <w:separator/>
      </w:r>
    </w:p>
  </w:endnote>
  <w:endnote w:type="continuationSeparator" w:id="0">
    <w:p w:rsidR="0065038F" w:rsidRDefault="0065038F" w:rsidP="00C8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E1CD42F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A91BF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45" w:rsidRDefault="00F476CB">
    <w:pPr>
      <w:pStyle w:val="Stopka"/>
      <w:ind w:right="360"/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6532880</wp:posOffset>
              </wp:positionH>
              <wp:positionV relativeFrom="paragraph">
                <wp:posOffset>635</wp:posOffset>
              </wp:positionV>
              <wp:extent cx="127000" cy="146050"/>
              <wp:effectExtent l="8255" t="635" r="7620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545" w:rsidRDefault="00AD454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C5CA8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4.4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" stroked="f">
              <v:fill opacity="0"/>
              <v:textbox inset="0,0,0,0">
                <w:txbxContent>
                  <w:p w:rsidR="006F3545" w:rsidRDefault="00AD454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C5CA8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8F" w:rsidRDefault="0065038F" w:rsidP="00C82ABA">
      <w:r>
        <w:separator/>
      </w:r>
    </w:p>
  </w:footnote>
  <w:footnote w:type="continuationSeparator" w:id="0">
    <w:p w:rsidR="0065038F" w:rsidRDefault="0065038F" w:rsidP="00C8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8"/>
    <w:multiLevelType w:val="multilevel"/>
    <w:tmpl w:val="12FA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3">
    <w:nsid w:val="0F450419"/>
    <w:multiLevelType w:val="hybridMultilevel"/>
    <w:tmpl w:val="9AB82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26DFF"/>
    <w:multiLevelType w:val="hybridMultilevel"/>
    <w:tmpl w:val="053AC2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27FDA"/>
    <w:multiLevelType w:val="hybridMultilevel"/>
    <w:tmpl w:val="4858B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5405E"/>
    <w:multiLevelType w:val="hybridMultilevel"/>
    <w:tmpl w:val="16CE4F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93BF3"/>
    <w:multiLevelType w:val="hybridMultilevel"/>
    <w:tmpl w:val="694848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C7"/>
    <w:rsid w:val="00001DAC"/>
    <w:rsid w:val="00004DFE"/>
    <w:rsid w:val="00007A39"/>
    <w:rsid w:val="00011A08"/>
    <w:rsid w:val="00015893"/>
    <w:rsid w:val="00061229"/>
    <w:rsid w:val="00071CD4"/>
    <w:rsid w:val="00093BC7"/>
    <w:rsid w:val="00122861"/>
    <w:rsid w:val="00122FBB"/>
    <w:rsid w:val="00153995"/>
    <w:rsid w:val="0016081D"/>
    <w:rsid w:val="001764B4"/>
    <w:rsid w:val="001D63D8"/>
    <w:rsid w:val="001E16D2"/>
    <w:rsid w:val="0024411B"/>
    <w:rsid w:val="002730F0"/>
    <w:rsid w:val="002E2DB8"/>
    <w:rsid w:val="00385299"/>
    <w:rsid w:val="0038743D"/>
    <w:rsid w:val="003940B2"/>
    <w:rsid w:val="004174B6"/>
    <w:rsid w:val="00464286"/>
    <w:rsid w:val="004D2728"/>
    <w:rsid w:val="004D3A2E"/>
    <w:rsid w:val="004E2D0F"/>
    <w:rsid w:val="004E662F"/>
    <w:rsid w:val="004F0D44"/>
    <w:rsid w:val="00513BE7"/>
    <w:rsid w:val="005201A0"/>
    <w:rsid w:val="00525B72"/>
    <w:rsid w:val="005347D3"/>
    <w:rsid w:val="005358D2"/>
    <w:rsid w:val="00535EB4"/>
    <w:rsid w:val="00585E11"/>
    <w:rsid w:val="0060318C"/>
    <w:rsid w:val="00612B16"/>
    <w:rsid w:val="006461D8"/>
    <w:rsid w:val="0065038F"/>
    <w:rsid w:val="00655DD0"/>
    <w:rsid w:val="006A3678"/>
    <w:rsid w:val="006D45EE"/>
    <w:rsid w:val="006F2697"/>
    <w:rsid w:val="00722757"/>
    <w:rsid w:val="0073246F"/>
    <w:rsid w:val="007617BD"/>
    <w:rsid w:val="00776835"/>
    <w:rsid w:val="007843CE"/>
    <w:rsid w:val="007D12F6"/>
    <w:rsid w:val="0080436E"/>
    <w:rsid w:val="00822120"/>
    <w:rsid w:val="008F1710"/>
    <w:rsid w:val="00906AFD"/>
    <w:rsid w:val="009174FD"/>
    <w:rsid w:val="009344E5"/>
    <w:rsid w:val="00953E45"/>
    <w:rsid w:val="00963C48"/>
    <w:rsid w:val="009C7DB3"/>
    <w:rsid w:val="009E6CBB"/>
    <w:rsid w:val="00A3241D"/>
    <w:rsid w:val="00A35AC2"/>
    <w:rsid w:val="00A403A9"/>
    <w:rsid w:val="00AD454A"/>
    <w:rsid w:val="00AF1417"/>
    <w:rsid w:val="00B21E58"/>
    <w:rsid w:val="00B659F4"/>
    <w:rsid w:val="00B90E33"/>
    <w:rsid w:val="00B962A9"/>
    <w:rsid w:val="00BC5CA8"/>
    <w:rsid w:val="00BD0909"/>
    <w:rsid w:val="00BD1DDD"/>
    <w:rsid w:val="00BF2250"/>
    <w:rsid w:val="00BF7AE0"/>
    <w:rsid w:val="00C13082"/>
    <w:rsid w:val="00C23CC6"/>
    <w:rsid w:val="00C30C44"/>
    <w:rsid w:val="00C604FB"/>
    <w:rsid w:val="00C66B96"/>
    <w:rsid w:val="00C82ABA"/>
    <w:rsid w:val="00CC7CAE"/>
    <w:rsid w:val="00D173E5"/>
    <w:rsid w:val="00D21C51"/>
    <w:rsid w:val="00D9054D"/>
    <w:rsid w:val="00DA2E7F"/>
    <w:rsid w:val="00DA392A"/>
    <w:rsid w:val="00DC73D9"/>
    <w:rsid w:val="00DF752A"/>
    <w:rsid w:val="00E17481"/>
    <w:rsid w:val="00E23A66"/>
    <w:rsid w:val="00E40DC0"/>
    <w:rsid w:val="00E4302F"/>
    <w:rsid w:val="00E50B36"/>
    <w:rsid w:val="00EC24D5"/>
    <w:rsid w:val="00F476CB"/>
    <w:rsid w:val="00F47814"/>
    <w:rsid w:val="00F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6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476CB"/>
    <w:pPr>
      <w:keepNext/>
      <w:numPr>
        <w:ilvl w:val="1"/>
        <w:numId w:val="1"/>
      </w:numPr>
      <w:jc w:val="center"/>
      <w:outlineLvl w:val="1"/>
    </w:pPr>
    <w:rPr>
      <w:sz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B72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476CB"/>
    <w:rPr>
      <w:rFonts w:ascii="Times New Roman" w:eastAsia="Times New Roman" w:hAnsi="Times New Roman" w:cs="Times New Roman"/>
      <w:sz w:val="36"/>
      <w:szCs w:val="20"/>
      <w:lang w:eastAsia="pl-PL" w:bidi="hi-IN"/>
    </w:rPr>
  </w:style>
  <w:style w:type="character" w:styleId="Numerstrony">
    <w:name w:val="page number"/>
    <w:basedOn w:val="Domylnaczcionkaakapitu"/>
    <w:rsid w:val="00F476CB"/>
  </w:style>
  <w:style w:type="paragraph" w:styleId="Tekstpodstawowy">
    <w:name w:val="Body Text"/>
    <w:basedOn w:val="Normalny"/>
    <w:link w:val="TekstpodstawowyZnak"/>
    <w:rsid w:val="00F476CB"/>
    <w:pPr>
      <w:jc w:val="center"/>
    </w:pPr>
    <w:rPr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76CB"/>
    <w:rPr>
      <w:rFonts w:ascii="Times New Roman" w:eastAsia="Times New Roman" w:hAnsi="Times New Roman" w:cs="Times New Roman"/>
      <w:sz w:val="28"/>
      <w:szCs w:val="20"/>
      <w:lang w:eastAsia="pl-PL" w:bidi="hi-IN"/>
    </w:rPr>
  </w:style>
  <w:style w:type="paragraph" w:styleId="Stopka">
    <w:name w:val="footer"/>
    <w:basedOn w:val="Normalny"/>
    <w:link w:val="StopkaZnak"/>
    <w:rsid w:val="00F476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76CB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ABA"/>
    <w:rPr>
      <w:rFonts w:cs="Mangal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ABA"/>
    <w:rPr>
      <w:rFonts w:ascii="Times New Roman" w:eastAsia="Times New Roman" w:hAnsi="Times New Roman" w:cs="Mangal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A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054D"/>
    <w:pPr>
      <w:ind w:left="720"/>
      <w:contextualSpacing/>
    </w:pPr>
    <w:rPr>
      <w:rFonts w:cs="Mangal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B72"/>
    <w:rPr>
      <w:rFonts w:asciiTheme="majorHAnsi" w:eastAsiaTheme="majorEastAsia" w:hAnsiTheme="majorHAnsi" w:cs="Mangal"/>
      <w:b/>
      <w:bCs/>
      <w:color w:val="4F81BD" w:themeColor="accent1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04DFE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004DFE"/>
    <w:rPr>
      <w:rFonts w:ascii="Times New Roman" w:eastAsia="Times New Roman" w:hAnsi="Times New Roman" w:cs="Mangal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6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476CB"/>
    <w:pPr>
      <w:keepNext/>
      <w:numPr>
        <w:ilvl w:val="1"/>
        <w:numId w:val="1"/>
      </w:numPr>
      <w:jc w:val="center"/>
      <w:outlineLvl w:val="1"/>
    </w:pPr>
    <w:rPr>
      <w:sz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B72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476CB"/>
    <w:rPr>
      <w:rFonts w:ascii="Times New Roman" w:eastAsia="Times New Roman" w:hAnsi="Times New Roman" w:cs="Times New Roman"/>
      <w:sz w:val="36"/>
      <w:szCs w:val="20"/>
      <w:lang w:eastAsia="pl-PL" w:bidi="hi-IN"/>
    </w:rPr>
  </w:style>
  <w:style w:type="character" w:styleId="Numerstrony">
    <w:name w:val="page number"/>
    <w:basedOn w:val="Domylnaczcionkaakapitu"/>
    <w:rsid w:val="00F476CB"/>
  </w:style>
  <w:style w:type="paragraph" w:styleId="Tekstpodstawowy">
    <w:name w:val="Body Text"/>
    <w:basedOn w:val="Normalny"/>
    <w:link w:val="TekstpodstawowyZnak"/>
    <w:rsid w:val="00F476CB"/>
    <w:pPr>
      <w:jc w:val="center"/>
    </w:pPr>
    <w:rPr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76CB"/>
    <w:rPr>
      <w:rFonts w:ascii="Times New Roman" w:eastAsia="Times New Roman" w:hAnsi="Times New Roman" w:cs="Times New Roman"/>
      <w:sz w:val="28"/>
      <w:szCs w:val="20"/>
      <w:lang w:eastAsia="pl-PL" w:bidi="hi-IN"/>
    </w:rPr>
  </w:style>
  <w:style w:type="paragraph" w:styleId="Stopka">
    <w:name w:val="footer"/>
    <w:basedOn w:val="Normalny"/>
    <w:link w:val="StopkaZnak"/>
    <w:rsid w:val="00F476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76CB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ABA"/>
    <w:rPr>
      <w:rFonts w:cs="Mangal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ABA"/>
    <w:rPr>
      <w:rFonts w:ascii="Times New Roman" w:eastAsia="Times New Roman" w:hAnsi="Times New Roman" w:cs="Mangal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A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054D"/>
    <w:pPr>
      <w:ind w:left="720"/>
      <w:contextualSpacing/>
    </w:pPr>
    <w:rPr>
      <w:rFonts w:cs="Mangal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B72"/>
    <w:rPr>
      <w:rFonts w:asciiTheme="majorHAnsi" w:eastAsiaTheme="majorEastAsia" w:hAnsiTheme="majorHAnsi" w:cs="Mangal"/>
      <w:b/>
      <w:bCs/>
      <w:color w:val="4F81BD" w:themeColor="accent1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04DFE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004DFE"/>
    <w:rPr>
      <w:rFonts w:ascii="Times New Roman" w:eastAsia="Times New Roman" w:hAnsi="Times New Roman" w:cs="Mangal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051A-F41A-4C9B-A387-51852492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13</cp:revision>
  <dcterms:created xsi:type="dcterms:W3CDTF">2014-03-28T08:33:00Z</dcterms:created>
  <dcterms:modified xsi:type="dcterms:W3CDTF">2014-04-02T12:07:00Z</dcterms:modified>
</cp:coreProperties>
</file>