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EA4FD2">
      <w:pPr>
        <w:ind w:left="5364" w:firstLine="5126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  <w:r w:rsidR="00EA4FD2">
        <w:rPr>
          <w:rFonts w:asciiTheme="minorHAnsi" w:hAnsiTheme="minorHAnsi"/>
          <w:sz w:val="16"/>
          <w:szCs w:val="16"/>
          <w:lang w:eastAsia="en-US"/>
        </w:rPr>
        <w:t>A</w:t>
      </w:r>
    </w:p>
    <w:p w:rsidR="00EC00D3" w:rsidRPr="0000517B" w:rsidRDefault="0000517B" w:rsidP="00EA4FD2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 rekomendacji przez Komitet Sterujący Związku ZIT Elbląskiego Obszaru Funkcjonalnego dla projektów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Poddziałania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9.1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Infrastruktura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EC00D3">
        <w:rPr>
          <w:rFonts w:ascii="Calibri" w:hAnsi="Calibri" w:cs="Tahoma"/>
          <w:bCs/>
          <w:sz w:val="16"/>
          <w:szCs w:val="16"/>
          <w:lang w:eastAsia="en-US"/>
        </w:rPr>
        <w:t>Regionalnego Programu Operacyjnego Województwa Warmińsko-Mazurskiego</w:t>
      </w:r>
      <w:r w:rsidR="00EC00D3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00517B" w:rsidRDefault="00F6215F" w:rsidP="0000517B">
      <w:pPr>
        <w:ind w:left="9912"/>
        <w:rPr>
          <w:rFonts w:ascii="Calibri" w:hAnsi="Calibri"/>
          <w:sz w:val="16"/>
          <w:szCs w:val="16"/>
          <w:lang w:eastAsia="en-US"/>
        </w:rPr>
      </w:pP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304811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A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EC00D3" w:rsidRPr="00EC00D3">
        <w:rPr>
          <w:rFonts w:ascii="Calibri" w:hAnsi="Calibri"/>
        </w:rPr>
        <w:t xml:space="preserve"> </w:t>
      </w:r>
      <w:r w:rsidR="00EC00D3" w:rsidRPr="00D31912">
        <w:rPr>
          <w:rFonts w:ascii="Calibri" w:hAnsi="Calibri"/>
        </w:rPr>
        <w:t>(</w:t>
      </w:r>
      <w:r w:rsidR="00EC00D3" w:rsidRPr="00D31912">
        <w:rPr>
          <w:rFonts w:ascii="Calibri" w:eastAsia="Times New Roman" w:hAnsi="Calibri"/>
          <w:sz w:val="22"/>
          <w:szCs w:val="22"/>
        </w:rPr>
        <w:t>niespełnienie któregokolwiek z poniższych kryteriów skutkuje odrzuceniem wniosku)</w:t>
      </w:r>
      <w:r w:rsidR="00EC00D3"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277C08" w:rsidRPr="00932224" w:rsidTr="00277C08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</w:t>
            </w:r>
            <w:r w:rsidRPr="00281842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realizowany na obszarze ZIT” (bis) Elbląga?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277C08" w:rsidRDefault="00277C08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rFonts w:ascii="Calibri" w:hAnsi="Calibri"/>
          <w:b/>
        </w:rPr>
      </w:pPr>
    </w:p>
    <w:p w:rsidR="00EC00D3" w:rsidRPr="00EC00D3" w:rsidRDefault="00EC00D3" w:rsidP="00EC00D3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54168B">
        <w:rPr>
          <w:rFonts w:ascii="Calibri" w:hAnsi="Calibri"/>
          <w:b/>
        </w:rPr>
        <w:t>Kryteria punktowe</w:t>
      </w:r>
    </w:p>
    <w:p w:rsidR="00EC00D3" w:rsidRDefault="00EC00D3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00517B" w:rsidRPr="00711CC7" w:rsidRDefault="0000517B" w:rsidP="0000517B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b/>
                <w:sz w:val="22"/>
                <w:szCs w:val="22"/>
              </w:rPr>
              <w:t>Kryteria punktowe  – ocena zg</w:t>
            </w:r>
            <w:r w:rsidR="003D2027" w:rsidRPr="00711CC7">
              <w:rPr>
                <w:rFonts w:ascii="Calibri" w:eastAsia="Times New Roman" w:hAnsi="Calibri"/>
                <w:b/>
                <w:sz w:val="22"/>
                <w:szCs w:val="22"/>
              </w:rPr>
              <w:t>odności projektów ze Strategią R</w:t>
            </w:r>
            <w:r w:rsidRPr="00711CC7">
              <w:rPr>
                <w:rFonts w:ascii="Calibri" w:eastAsia="Times New Roman" w:hAnsi="Calibri"/>
                <w:b/>
                <w:sz w:val="22"/>
                <w:szCs w:val="22"/>
              </w:rPr>
              <w:t>ozwoju Elbląskiego Obszaru Funkcjonalnego/Zintegrowanych Inwestycji Terytorialnych</w:t>
            </w:r>
          </w:p>
          <w:p w:rsidR="0000517B" w:rsidRPr="00711CC7" w:rsidRDefault="0000517B" w:rsidP="0000517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w ramach skali punktowej.</w:t>
            </w:r>
          </w:p>
          <w:p w:rsidR="00F6215F" w:rsidRPr="00711CC7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711C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co najmniej </w:t>
            </w:r>
            <w:r w:rsidR="00B673EF" w:rsidRPr="00711CC7">
              <w:rPr>
                <w:rFonts w:ascii="Calibri" w:eastAsia="Times New Roman" w:hAnsi="Calibri" w:cs="Arial"/>
                <w:sz w:val="22"/>
                <w:szCs w:val="22"/>
              </w:rPr>
              <w:t>– 30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pkt 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tj.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711CC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F6215F" w:rsidRPr="00711CC7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Pr="00711CC7" w:rsidRDefault="00304D89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Stopień realizacji wskaźników </w:t>
            </w:r>
            <w:r w:rsidR="00553F10" w:rsidRPr="00711CC7">
              <w:rPr>
                <w:rFonts w:asciiTheme="minorHAnsi" w:hAnsiTheme="minorHAnsi"/>
                <w:i/>
                <w:sz w:val="22"/>
                <w:szCs w:val="22"/>
              </w:rPr>
              <w:t>Strategii R</w:t>
            </w:r>
            <w:r w:rsidRPr="00711CC7">
              <w:rPr>
                <w:rFonts w:asciiTheme="minorHAnsi" w:hAnsiTheme="minorHAnsi"/>
                <w:i/>
                <w:sz w:val="22"/>
                <w:szCs w:val="22"/>
              </w:rPr>
              <w:t>ozwoju Elbląskiego Obszaru Funkcjonalnego / Zintegrowanych Inwestycji Terytorialnych</w:t>
            </w:r>
            <w:r w:rsidR="007C4D6F" w:rsidRPr="00711C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D6F" w:rsidRPr="00711CC7" w:rsidRDefault="007C4D6F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11CC7" w:rsidRDefault="007C4D6F" w:rsidP="0065257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C44855" w:rsidRPr="00281842" w:rsidRDefault="0065257C" w:rsidP="003D01D0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Ocenie podlegają wartości docelowe wskaźników produktu w zakresie ich wpływu na osiągnięcie wartości docelowych wskaźników </w:t>
            </w:r>
            <w:r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zawartych w Strategii ZIT” (bis) Elbląga. </w:t>
            </w:r>
          </w:p>
          <w:p w:rsidR="00C44855" w:rsidRPr="00711CC7" w:rsidRDefault="00C44855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E20ADE" w:rsidRPr="00711CC7" w:rsidRDefault="00346521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>Schemat A (</w:t>
            </w:r>
            <w:r w:rsidR="00E20ADE" w:rsidRPr="00711CC7">
              <w:rPr>
                <w:rFonts w:asciiTheme="minorHAnsi" w:hAnsiTheme="minorHAnsi" w:cs="Arial"/>
                <w:b/>
                <w:sz w:val="22"/>
                <w:szCs w:val="22"/>
              </w:rPr>
              <w:t>dotyczy podstawowej opieki zdrowotnej (POZ), ambulatoryjnej opieki specjalistycznej (AOS</w:t>
            </w:r>
            <w:r w:rsidR="00E20ADE"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  <w:p w:rsidR="002C68C9" w:rsidRPr="00711CC7" w:rsidRDefault="00E20ADE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cenie </w:t>
            </w:r>
            <w:r w:rsidR="002C68C9" w:rsidRPr="00711CC7">
              <w:rPr>
                <w:rFonts w:asciiTheme="minorHAnsi" w:hAnsiTheme="minorHAnsi"/>
                <w:sz w:val="22"/>
                <w:szCs w:val="22"/>
              </w:rPr>
              <w:t>podlegać będzie stopień realizacji dwóch wskaźników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 produktu tj.</w:t>
            </w:r>
            <w:r w:rsidR="002C68C9" w:rsidRPr="00711CC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wspartych podmiotów leczniczych oraz  nakładów inwestycyjnych na zakup aparatury medycznej.</w:t>
            </w:r>
          </w:p>
          <w:p w:rsidR="00372BA6" w:rsidRPr="00711CC7" w:rsidRDefault="002C68C9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372BA6" w:rsidRPr="00711CC7" w:rsidRDefault="0080370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372BA6" w:rsidRPr="00711CC7">
              <w:rPr>
                <w:rFonts w:ascii="Cambria Math" w:hAnsi="Cambria Math"/>
                <w:i/>
                <w:sz w:val="22"/>
                <w:szCs w:val="22"/>
              </w:rPr>
              <w:t xml:space="preserve"> * A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a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70C5F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lastRenderedPageBreak/>
              <w:t>ws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  <w:r w:rsidR="00372BA6" w:rsidRPr="00711CC7"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1C66FB" w:rsidRPr="00711CC7" w:rsidRDefault="009D5335" w:rsidP="009D53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 tj. 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D5335" w:rsidRPr="00711CC7" w:rsidRDefault="009D5335" w:rsidP="009D5335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E20ADE" w:rsidRPr="00711CC7" w:rsidRDefault="00E20ADE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E20ADE" w:rsidRPr="00711CC7" w:rsidRDefault="00B570E0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0-4,</w:t>
            </w:r>
            <w:r w:rsidR="00B1407A">
              <w:rPr>
                <w:rFonts w:asciiTheme="minorHAnsi" w:hAnsiTheme="minorHAnsi"/>
                <w:sz w:val="22"/>
                <w:szCs w:val="22"/>
              </w:rPr>
              <w:t>4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9 – 12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B1407A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4,5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-9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>
              <w:rPr>
                <w:rFonts w:asciiTheme="minorHAnsi" w:hAnsiTheme="minorHAnsi"/>
                <w:sz w:val="22"/>
                <w:szCs w:val="22"/>
              </w:rPr>
              <w:t>9 – 20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84C24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10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407A">
              <w:rPr>
                <w:rFonts w:asciiTheme="minorHAnsi" w:hAnsiTheme="minorHAnsi"/>
                <w:sz w:val="22"/>
                <w:szCs w:val="22"/>
              </w:rPr>
              <w:t>– 12,9 – 25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P = 13,0 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i powyżej </w:t>
            </w:r>
            <w:r w:rsidR="00CD3A8B" w:rsidRPr="00711C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5257C" w:rsidRPr="00711CC7" w:rsidRDefault="0065257C" w:rsidP="009D533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</w:t>
            </w:r>
            <w:r w:rsidR="00EC00D3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mać </w:t>
            </w:r>
            <w:r w:rsidR="00C84C24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maksymalnie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6215F" w:rsidRPr="00711CC7" w:rsidRDefault="00C84C24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711CC7" w:rsidTr="009A34AC">
        <w:tc>
          <w:tcPr>
            <w:tcW w:w="568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na 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</w:t>
            </w:r>
            <w:r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ZIT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711CC7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stopień oddziaływania projektu na </w:t>
            </w:r>
            <w:r w:rsidR="00831AF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 ZIT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bis Elbląga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t oddziałuje na jedną gminę -  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 -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5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działuje na cały obszar ZIT -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10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A01A7E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pkt</w:t>
            </w:r>
          </w:p>
          <w:p w:rsidR="00953FF6" w:rsidRPr="00711CC7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Pr="00711CC7" w:rsidRDefault="00B570E0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10</w:t>
            </w:r>
            <w:r w:rsidR="00953FF6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711CC7" w:rsidRDefault="0028250B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  <w:p w:rsidR="00A01A7E" w:rsidRPr="00711CC7" w:rsidRDefault="00A01A7E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711CC7" w:rsidTr="009A34AC">
        <w:tc>
          <w:tcPr>
            <w:tcW w:w="568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11CC7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lementarność projektu w ramach </w:t>
            </w:r>
            <w:r w:rsidR="003D01D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trategii ZIT</w:t>
            </w:r>
            <w:r w:rsidR="00553F1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5B00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pektywie finansowej 2007-2013 -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005B00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EC00D3" w:rsidRPr="00711CC7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bookmarkStart w:id="0" w:name="_GoBack"/>
            <w:bookmarkEnd w:id="0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wskazanym/ymi w </w:t>
            </w:r>
            <w:r w:rsidR="00EC00D3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Strategii ZIT” (bis) Elbląga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(uzupełnia lub jest uzupełniany przez projekty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lastRenderedPageBreak/>
              <w:t>finansowane z innych źródeł niż środki przeznaczone d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la ZIT) -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AD2B12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6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711CC7" w:rsidRDefault="00B673E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34480" w:rsidRPr="00711CC7" w:rsidTr="009A34AC">
        <w:tc>
          <w:tcPr>
            <w:tcW w:w="568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480" w:rsidRPr="00711CC7" w:rsidRDefault="00F34480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Strategii Rozwoju Elbląskiego Obszaru Funkcjonalnego/Zintegrowanych Inwestycji Terytorialnych 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 dobrze skomunikowany”?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F34480" w:rsidRPr="00711CC7" w:rsidRDefault="00F34480" w:rsidP="00EC00D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Za spełnienie tego k</w:t>
            </w:r>
            <w:r w:rsidR="0096172D" w:rsidRPr="00711CC7">
              <w:rPr>
                <w:rFonts w:asciiTheme="minorHAnsi" w:hAnsiTheme="minorHAnsi"/>
                <w:sz w:val="22"/>
                <w:szCs w:val="22"/>
              </w:rPr>
              <w:t>ryterium projekt może otrzymać 4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1417" w:type="dxa"/>
            <w:shd w:val="clear" w:color="auto" w:fill="auto"/>
          </w:tcPr>
          <w:p w:rsidR="00F34480" w:rsidRPr="00711CC7" w:rsidRDefault="00F34480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96172D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A01A7E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01A7E">
              <w:rPr>
                <w:rFonts w:ascii="Calibri" w:eastAsia="Times New Roman" w:hAnsi="Calibri" w:cs="Arial"/>
              </w:rPr>
              <w:t>co najmniej – 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 w:rsidP="0000517B"/>
    <w:sectPr w:rsidR="00357FDE" w:rsidSect="001C66FB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DF" w:rsidRDefault="009004DF">
      <w:r>
        <w:separator/>
      </w:r>
    </w:p>
  </w:endnote>
  <w:endnote w:type="continuationSeparator" w:id="0">
    <w:p w:rsidR="009004DF" w:rsidRDefault="009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5B00">
      <w:rPr>
        <w:noProof/>
      </w:rPr>
      <w:t>3</w:t>
    </w:r>
    <w:r>
      <w:fldChar w:fldCharType="end"/>
    </w:r>
  </w:p>
  <w:p w:rsidR="003D1D96" w:rsidRDefault="00900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DF" w:rsidRDefault="009004DF">
      <w:r>
        <w:separator/>
      </w:r>
    </w:p>
  </w:footnote>
  <w:footnote w:type="continuationSeparator" w:id="0">
    <w:p w:rsidR="009004DF" w:rsidRDefault="0090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DB4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05B00"/>
    <w:rsid w:val="00012E1F"/>
    <w:rsid w:val="00050704"/>
    <w:rsid w:val="000853E8"/>
    <w:rsid w:val="0008582B"/>
    <w:rsid w:val="000A1F39"/>
    <w:rsid w:val="000B65B7"/>
    <w:rsid w:val="000B6768"/>
    <w:rsid w:val="000C5E36"/>
    <w:rsid w:val="000D4B17"/>
    <w:rsid w:val="000D50DE"/>
    <w:rsid w:val="001071C1"/>
    <w:rsid w:val="001073A0"/>
    <w:rsid w:val="001150A9"/>
    <w:rsid w:val="00133131"/>
    <w:rsid w:val="00141413"/>
    <w:rsid w:val="00142EC7"/>
    <w:rsid w:val="001648CA"/>
    <w:rsid w:val="001B6200"/>
    <w:rsid w:val="001C6336"/>
    <w:rsid w:val="001C66FB"/>
    <w:rsid w:val="00277C08"/>
    <w:rsid w:val="00281842"/>
    <w:rsid w:val="0028250B"/>
    <w:rsid w:val="002C68C9"/>
    <w:rsid w:val="00304811"/>
    <w:rsid w:val="00304D89"/>
    <w:rsid w:val="003213B2"/>
    <w:rsid w:val="00340804"/>
    <w:rsid w:val="00346521"/>
    <w:rsid w:val="00350E48"/>
    <w:rsid w:val="00354291"/>
    <w:rsid w:val="00356DF7"/>
    <w:rsid w:val="00357FDE"/>
    <w:rsid w:val="00372BA6"/>
    <w:rsid w:val="00374F31"/>
    <w:rsid w:val="003D01D0"/>
    <w:rsid w:val="003D2027"/>
    <w:rsid w:val="004330B4"/>
    <w:rsid w:val="004731C9"/>
    <w:rsid w:val="00475CF9"/>
    <w:rsid w:val="004E6208"/>
    <w:rsid w:val="00501A6E"/>
    <w:rsid w:val="00515DC4"/>
    <w:rsid w:val="005230A2"/>
    <w:rsid w:val="00531E2A"/>
    <w:rsid w:val="00553F10"/>
    <w:rsid w:val="0055554C"/>
    <w:rsid w:val="005631A5"/>
    <w:rsid w:val="005C3301"/>
    <w:rsid w:val="005F3663"/>
    <w:rsid w:val="006034AE"/>
    <w:rsid w:val="0065257C"/>
    <w:rsid w:val="006604D9"/>
    <w:rsid w:val="00670C5F"/>
    <w:rsid w:val="00675FAC"/>
    <w:rsid w:val="00711CC7"/>
    <w:rsid w:val="00723EA5"/>
    <w:rsid w:val="00726FE2"/>
    <w:rsid w:val="00796093"/>
    <w:rsid w:val="007B6FA2"/>
    <w:rsid w:val="007C4D6F"/>
    <w:rsid w:val="007E15B6"/>
    <w:rsid w:val="00803705"/>
    <w:rsid w:val="00831AF0"/>
    <w:rsid w:val="00855E0B"/>
    <w:rsid w:val="00861B9A"/>
    <w:rsid w:val="008864F8"/>
    <w:rsid w:val="008C0BB4"/>
    <w:rsid w:val="008C4806"/>
    <w:rsid w:val="008D1F17"/>
    <w:rsid w:val="009004DF"/>
    <w:rsid w:val="00910276"/>
    <w:rsid w:val="009210D4"/>
    <w:rsid w:val="00932224"/>
    <w:rsid w:val="00953FF6"/>
    <w:rsid w:val="0096172D"/>
    <w:rsid w:val="009816BE"/>
    <w:rsid w:val="009A34AC"/>
    <w:rsid w:val="009D5335"/>
    <w:rsid w:val="009F35A2"/>
    <w:rsid w:val="00A01A7E"/>
    <w:rsid w:val="00A161C1"/>
    <w:rsid w:val="00A3555A"/>
    <w:rsid w:val="00A52C03"/>
    <w:rsid w:val="00A77787"/>
    <w:rsid w:val="00AB31C5"/>
    <w:rsid w:val="00AC2CD0"/>
    <w:rsid w:val="00AD2B12"/>
    <w:rsid w:val="00B1407A"/>
    <w:rsid w:val="00B52F03"/>
    <w:rsid w:val="00B570E0"/>
    <w:rsid w:val="00B574A8"/>
    <w:rsid w:val="00B673EF"/>
    <w:rsid w:val="00B74D62"/>
    <w:rsid w:val="00BB0A67"/>
    <w:rsid w:val="00BB1420"/>
    <w:rsid w:val="00BC3582"/>
    <w:rsid w:val="00BC4AE9"/>
    <w:rsid w:val="00BF3C3D"/>
    <w:rsid w:val="00BF54E9"/>
    <w:rsid w:val="00BF6167"/>
    <w:rsid w:val="00BF7D83"/>
    <w:rsid w:val="00C44855"/>
    <w:rsid w:val="00C66D64"/>
    <w:rsid w:val="00C84C24"/>
    <w:rsid w:val="00CC1C89"/>
    <w:rsid w:val="00CC734A"/>
    <w:rsid w:val="00CD3A8B"/>
    <w:rsid w:val="00D004C0"/>
    <w:rsid w:val="00D01080"/>
    <w:rsid w:val="00D22078"/>
    <w:rsid w:val="00D6654B"/>
    <w:rsid w:val="00D71A93"/>
    <w:rsid w:val="00E11630"/>
    <w:rsid w:val="00E20ADE"/>
    <w:rsid w:val="00E23ADD"/>
    <w:rsid w:val="00E37A71"/>
    <w:rsid w:val="00E50372"/>
    <w:rsid w:val="00E52C99"/>
    <w:rsid w:val="00E73834"/>
    <w:rsid w:val="00E8590A"/>
    <w:rsid w:val="00E90430"/>
    <w:rsid w:val="00EA3F65"/>
    <w:rsid w:val="00EA4FD2"/>
    <w:rsid w:val="00EC00D3"/>
    <w:rsid w:val="00EE477F"/>
    <w:rsid w:val="00EF7165"/>
    <w:rsid w:val="00F173BA"/>
    <w:rsid w:val="00F34480"/>
    <w:rsid w:val="00F37930"/>
    <w:rsid w:val="00F4102F"/>
    <w:rsid w:val="00F4380B"/>
    <w:rsid w:val="00F50975"/>
    <w:rsid w:val="00F6215F"/>
    <w:rsid w:val="00F806A3"/>
    <w:rsid w:val="00F85940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3448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34480"/>
    <w:rPr>
      <w:rFonts w:ascii="Tahoma" w:eastAsia="Times New Roman" w:hAnsi="Tahoma" w:cs="Tahoma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0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6</cp:revision>
  <cp:lastPrinted>2016-11-17T12:52:00Z</cp:lastPrinted>
  <dcterms:created xsi:type="dcterms:W3CDTF">2016-11-17T09:34:00Z</dcterms:created>
  <dcterms:modified xsi:type="dcterms:W3CDTF">2016-11-29T09:20:00Z</dcterms:modified>
</cp:coreProperties>
</file>