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EF" w:rsidRPr="00767C92" w:rsidRDefault="00B23E82" w:rsidP="00767C92">
      <w:pPr>
        <w:spacing w:line="360" w:lineRule="auto"/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B919EB">
        <w:rPr>
          <w:rFonts w:ascii="Arial Black" w:hAnsi="Arial Black" w:cs="Arial"/>
          <w:sz w:val="32"/>
          <w:szCs w:val="32"/>
        </w:rPr>
        <w:t>5</w:t>
      </w:r>
      <w:r w:rsidR="005B0053" w:rsidRPr="00767C92">
        <w:rPr>
          <w:rFonts w:ascii="Arial Black" w:hAnsi="Arial Black" w:cs="Arial"/>
          <w:sz w:val="32"/>
          <w:szCs w:val="32"/>
        </w:rPr>
        <w:t xml:space="preserve"> kwietnia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767C92">
      <w:pPr>
        <w:pStyle w:val="Tekstpodstawowy3"/>
        <w:spacing w:after="100" w:afterAutospacing="1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5B0053" w:rsidRPr="00767C92">
        <w:rPr>
          <w:rFonts w:ascii="Arial Black" w:hAnsi="Arial Black" w:cs="Arial"/>
          <w:sz w:val="32"/>
          <w:szCs w:val="32"/>
        </w:rPr>
        <w:t>10 maja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767C92" w:rsidRDefault="009D2FEF" w:rsidP="00767C92">
      <w:pPr>
        <w:pStyle w:val="Tekstpodstawowywcity"/>
        <w:spacing w:before="100" w:beforeAutospacing="1" w:after="100" w:afterAutospacing="1" w:line="360" w:lineRule="auto"/>
        <w:ind w:left="0" w:firstLine="0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Na podstawie art. </w:t>
      </w:r>
      <w:r w:rsidR="006F66FD" w:rsidRPr="00767C92">
        <w:rPr>
          <w:rFonts w:ascii="Arial" w:hAnsi="Arial" w:cs="Arial"/>
          <w:sz w:val="32"/>
          <w:szCs w:val="32"/>
        </w:rPr>
        <w:t>305</w:t>
      </w:r>
      <w:r w:rsidRPr="00767C92">
        <w:rPr>
          <w:rFonts w:ascii="Arial" w:hAnsi="Arial" w:cs="Arial"/>
          <w:sz w:val="32"/>
          <w:szCs w:val="32"/>
        </w:rPr>
        <w:t xml:space="preserve"> </w:t>
      </w:r>
      <w:r w:rsidR="00B23E82" w:rsidRPr="00767C92">
        <w:rPr>
          <w:rFonts w:ascii="Arial" w:hAnsi="Arial" w:cs="Arial"/>
          <w:sz w:val="32"/>
          <w:szCs w:val="32"/>
        </w:rPr>
        <w:t>§ 2</w:t>
      </w:r>
      <w:r w:rsidR="006F66FD" w:rsidRPr="00767C92">
        <w:rPr>
          <w:rFonts w:ascii="Arial" w:hAnsi="Arial" w:cs="Arial"/>
          <w:sz w:val="32"/>
          <w:szCs w:val="32"/>
        </w:rPr>
        <w:t xml:space="preserve"> ustawy z dnia 5 stycznia 2011 r. – Kodeks wyborczy </w:t>
      </w:r>
      <w:r w:rsidR="00EB4204" w:rsidRPr="00767C92">
        <w:rPr>
          <w:rFonts w:ascii="Arial" w:hAnsi="Arial" w:cs="Arial"/>
          <w:sz w:val="32"/>
          <w:szCs w:val="32"/>
        </w:rPr>
        <w:t>(</w:t>
      </w:r>
      <w:r w:rsidR="005B0053" w:rsidRPr="00767C92">
        <w:rPr>
          <w:rFonts w:ascii="Arial" w:hAnsi="Arial" w:cs="Arial"/>
          <w:sz w:val="32"/>
          <w:szCs w:val="32"/>
        </w:rPr>
        <w:t>Dz. U. z 2019 r. poz.</w:t>
      </w:r>
      <w:r w:rsidR="00450850">
        <w:rPr>
          <w:rFonts w:ascii="Arial" w:hAnsi="Arial" w:cs="Arial"/>
          <w:sz w:val="32"/>
          <w:szCs w:val="32"/>
        </w:rPr>
        <w:t> </w:t>
      </w:r>
      <w:r w:rsidR="005B0053" w:rsidRPr="00767C92">
        <w:rPr>
          <w:rFonts w:ascii="Arial" w:hAnsi="Arial" w:cs="Arial"/>
          <w:sz w:val="32"/>
          <w:szCs w:val="32"/>
        </w:rPr>
        <w:t>684 i</w:t>
      </w:r>
      <w:r w:rsidR="00450850">
        <w:rPr>
          <w:rFonts w:ascii="Arial" w:hAnsi="Arial" w:cs="Arial"/>
          <w:sz w:val="32"/>
          <w:szCs w:val="32"/>
        </w:rPr>
        <w:t> </w:t>
      </w:r>
      <w:r w:rsidR="005B0053" w:rsidRPr="00767C92">
        <w:rPr>
          <w:rFonts w:ascii="Arial" w:hAnsi="Arial" w:cs="Arial"/>
          <w:sz w:val="32"/>
          <w:szCs w:val="32"/>
        </w:rPr>
        <w:t>1504 oraz z 2020 r. poz. 568</w:t>
      </w:r>
      <w:r w:rsidR="00EB4204" w:rsidRPr="00767C92">
        <w:rPr>
          <w:rFonts w:ascii="Arial" w:hAnsi="Arial" w:cs="Arial"/>
          <w:sz w:val="32"/>
          <w:szCs w:val="32"/>
        </w:rPr>
        <w:t>)</w:t>
      </w:r>
      <w:r w:rsidRPr="00767C92">
        <w:rPr>
          <w:rFonts w:ascii="Arial" w:hAnsi="Arial" w:cs="Arial"/>
          <w:sz w:val="32"/>
          <w:szCs w:val="32"/>
        </w:rPr>
        <w:t xml:space="preserve"> Państwowa Komisja Wyborcza </w:t>
      </w:r>
      <w:r w:rsidR="00B23E82" w:rsidRPr="00767C92">
        <w:rPr>
          <w:rFonts w:ascii="Arial" w:hAnsi="Arial" w:cs="Arial"/>
          <w:sz w:val="32"/>
          <w:szCs w:val="32"/>
        </w:rPr>
        <w:t xml:space="preserve">podaje do publicznej wiadomości dane kandydatów na Prezydenta Rzeczypospolitej Polskiej w wyborach zarządzonych na dzień </w:t>
      </w:r>
      <w:r w:rsidR="005B0053" w:rsidRPr="00767C92">
        <w:rPr>
          <w:rFonts w:ascii="Arial" w:hAnsi="Arial" w:cs="Arial"/>
          <w:sz w:val="32"/>
          <w:szCs w:val="32"/>
        </w:rPr>
        <w:t>10 maja 2020</w:t>
      </w:r>
      <w:r w:rsidR="00450850">
        <w:rPr>
          <w:rFonts w:ascii="Arial" w:hAnsi="Arial" w:cs="Arial"/>
          <w:sz w:val="32"/>
          <w:szCs w:val="32"/>
        </w:rPr>
        <w:t> </w:t>
      </w:r>
      <w:r w:rsidRPr="00767C92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37,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47,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>, lat 61, wykształcenie średnie, wykonujący zawód menadżera, miejsce pracy: Browary Regionalne Jakubiak Sp. z o.o., zamieszkały w Warszawie,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KIDAWA-BŁOŃSKA Małgorzata Maria</w:t>
      </w:r>
      <w:r w:rsidRPr="00767C92">
        <w:rPr>
          <w:rFonts w:ascii="Arial" w:hAnsi="Arial" w:cs="Arial"/>
          <w:noProof/>
          <w:sz w:val="32"/>
          <w:szCs w:val="32"/>
        </w:rPr>
        <w:t>, lat 63, wykształcenie wyższe socjologiczne, poseł na</w:t>
      </w:r>
      <w:r w:rsidR="007D4482">
        <w:rPr>
          <w:rFonts w:ascii="Arial" w:hAnsi="Arial" w:cs="Arial"/>
          <w:noProof/>
          <w:sz w:val="32"/>
          <w:szCs w:val="32"/>
        </w:rPr>
        <w:t> </w:t>
      </w:r>
      <w:r w:rsidRPr="00767C92">
        <w:rPr>
          <w:rFonts w:ascii="Arial" w:hAnsi="Arial" w:cs="Arial"/>
          <w:noProof/>
          <w:sz w:val="32"/>
          <w:szCs w:val="32"/>
        </w:rPr>
        <w:t>Sejm Rzeczypospolitej Polskiej, zamieszkała w Warszawie, członek Platformy Obywatelskiej RP;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 w:rsidR="007D4482"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767C92">
      <w:pPr>
        <w:suppressAutoHyphens/>
        <w:spacing w:before="100" w:beforeAutospacing="1" w:after="100" w:afterAutospacing="1"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767C92">
      <w:pPr>
        <w:suppressAutoHyphens/>
        <w:spacing w:before="100" w:beforeAutospacing="1" w:after="100" w:afterAutospacing="1"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767C92">
      <w:pPr>
        <w:suppressAutoHyphens/>
        <w:spacing w:before="100" w:beforeAutospacing="1" w:after="100" w:afterAutospacing="1"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767C92">
      <w:headerReference w:type="default" r:id="rId8"/>
      <w:pgSz w:w="16838" w:h="23811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37" w:rsidRDefault="00E55F37">
      <w:r>
        <w:separator/>
      </w:r>
    </w:p>
  </w:endnote>
  <w:endnote w:type="continuationSeparator" w:id="0">
    <w:p w:rsidR="00E55F37" w:rsidRDefault="00E5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37" w:rsidRDefault="00E55F37">
      <w:r>
        <w:separator/>
      </w:r>
    </w:p>
  </w:footnote>
  <w:footnote w:type="continuationSeparator" w:id="0">
    <w:p w:rsidR="00E55F37" w:rsidRDefault="00E5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EF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5007C"/>
    <w:rsid w:val="00251342"/>
    <w:rsid w:val="00252C86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F66FD"/>
    <w:rsid w:val="00754BD5"/>
    <w:rsid w:val="00767C92"/>
    <w:rsid w:val="007D4482"/>
    <w:rsid w:val="007E2BEA"/>
    <w:rsid w:val="007E4E32"/>
    <w:rsid w:val="007E636C"/>
    <w:rsid w:val="00831136"/>
    <w:rsid w:val="00832FB5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43BFC"/>
    <w:rsid w:val="00D735D2"/>
    <w:rsid w:val="00DA5D0E"/>
    <w:rsid w:val="00DB0333"/>
    <w:rsid w:val="00DE3E47"/>
    <w:rsid w:val="00DE687B"/>
    <w:rsid w:val="00E10393"/>
    <w:rsid w:val="00E504C2"/>
    <w:rsid w:val="00E55F37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5F0C-6CD5-40D0-956C-615B071C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Gmina Młynary</cp:lastModifiedBy>
  <cp:revision>2</cp:revision>
  <cp:lastPrinted>2020-04-17T11:34:00Z</cp:lastPrinted>
  <dcterms:created xsi:type="dcterms:W3CDTF">2020-04-17T11:35:00Z</dcterms:created>
  <dcterms:modified xsi:type="dcterms:W3CDTF">2020-04-17T11:35:00Z</dcterms:modified>
</cp:coreProperties>
</file>